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ind w:left="440"/>
        <w:jc w:val="center"/>
        <w:rPr>
          <w:b/>
          <w:bCs/>
          <w:sz w:val="52"/>
          <w:szCs w:val="52"/>
          <w:lang w:eastAsia="zh-CN"/>
        </w:rPr>
      </w:pPr>
      <w:r>
        <w:rPr>
          <w:rFonts w:hint="eastAsia" w:hAnsi="Times New Roman"/>
          <w:b/>
          <w:bCs/>
          <w:sz w:val="52"/>
          <w:szCs w:val="52"/>
          <w:lang w:eastAsia="zh-CN"/>
        </w:rPr>
        <w:drawing>
          <wp:anchor distT="0" distB="0" distL="114300" distR="114300" simplePos="0" relativeHeight="251664384" behindDoc="0" locked="0" layoutInCell="1" allowOverlap="1">
            <wp:simplePos x="0" y="0"/>
            <wp:positionH relativeFrom="column">
              <wp:posOffset>-443865</wp:posOffset>
            </wp:positionH>
            <wp:positionV relativeFrom="line">
              <wp:posOffset>-539750</wp:posOffset>
            </wp:positionV>
            <wp:extent cx="1472565" cy="137223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72565" cy="1372235"/>
                    </a:xfrm>
                    <a:prstGeom prst="rect">
                      <a:avLst/>
                    </a:prstGeom>
                    <a:noFill/>
                    <a:ln>
                      <a:noFill/>
                    </a:ln>
                  </pic:spPr>
                </pic:pic>
              </a:graphicData>
            </a:graphic>
          </wp:anchor>
        </w:drawing>
      </w:r>
      <w:r>
        <w:rPr>
          <w:rFonts w:hint="eastAsia" w:hAnsi="Times New Roman"/>
          <w:b/>
          <w:bCs/>
          <w:sz w:val="52"/>
          <w:szCs w:val="52"/>
          <w:lang w:val="en-US" w:eastAsia="zh-CN"/>
        </w:rPr>
        <w:t>黄石城发</w:t>
      </w:r>
      <w:r>
        <w:rPr>
          <w:rFonts w:hint="eastAsia" w:hAnsi="Times New Roman"/>
          <w:b/>
          <w:bCs/>
          <w:sz w:val="52"/>
          <w:szCs w:val="52"/>
          <w:lang w:val="en-US" w:eastAsia="zh-CN"/>
        </w:rPr>
        <w:t>工程</w:t>
      </w:r>
      <w:r>
        <w:rPr>
          <w:rFonts w:hint="eastAsia" w:hAnsi="Times New Roman"/>
          <w:b/>
          <w:bCs/>
          <w:sz w:val="52"/>
          <w:szCs w:val="52"/>
          <w:lang w:eastAsia="zh-CN"/>
        </w:rPr>
        <w:t>咨询有限公司</w:t>
      </w:r>
    </w:p>
    <w:p>
      <w:pPr>
        <w:spacing w:line="900" w:lineRule="exact"/>
        <w:jc w:val="center"/>
        <w:rPr>
          <w:rFonts w:ascii="宋体" w:hAnsi="宋体" w:cs="宋体"/>
          <w:sz w:val="52"/>
          <w:szCs w:val="52"/>
          <w:lang w:eastAsia="zh-CN"/>
        </w:rPr>
      </w:pPr>
    </w:p>
    <w:p>
      <w:pPr>
        <w:spacing w:line="360" w:lineRule="auto"/>
        <w:jc w:val="center"/>
        <w:rPr>
          <w:rFonts w:ascii="宋体" w:hAnsi="宋体"/>
          <w:b/>
          <w:color w:val="000000" w:themeColor="text1"/>
          <w:spacing w:val="-10"/>
          <w:sz w:val="44"/>
          <w:szCs w:val="44"/>
          <w:lang w:eastAsia="zh-CN"/>
          <w14:textFill>
            <w14:solidFill>
              <w14:schemeClr w14:val="tx1"/>
            </w14:solidFill>
          </w14:textFill>
        </w:rPr>
      </w:pPr>
      <w:r>
        <w:rPr>
          <w:rFonts w:hint="eastAsia" w:ascii="宋体" w:hAnsi="宋体"/>
          <w:b/>
          <w:color w:val="000000" w:themeColor="text1"/>
          <w:spacing w:val="-10"/>
          <w:sz w:val="44"/>
          <w:szCs w:val="44"/>
          <w:lang w:eastAsia="zh-CN"/>
          <w14:textFill>
            <w14:solidFill>
              <w14:schemeClr w14:val="tx1"/>
            </w14:solidFill>
          </w14:textFill>
        </w:rPr>
        <w:t>黄石城区长江段岸线综合整治工程—沿江大道</w:t>
      </w:r>
    </w:p>
    <w:p>
      <w:pPr>
        <w:spacing w:line="360" w:lineRule="auto"/>
        <w:jc w:val="center"/>
        <w:rPr>
          <w:rFonts w:ascii="宋体" w:hAnsi="宋体"/>
          <w:b/>
          <w:color w:val="000000" w:themeColor="text1"/>
          <w:spacing w:val="-10"/>
          <w:sz w:val="44"/>
          <w:szCs w:val="44"/>
          <w:lang w:eastAsia="zh-CN"/>
          <w14:textFill>
            <w14:solidFill>
              <w14:schemeClr w14:val="tx1"/>
            </w14:solidFill>
          </w14:textFill>
        </w:rPr>
      </w:pPr>
      <w:r>
        <w:rPr>
          <w:rFonts w:hint="eastAsia" w:ascii="宋体" w:hAnsi="宋体"/>
          <w:b/>
          <w:color w:val="000000" w:themeColor="text1"/>
          <w:spacing w:val="-10"/>
          <w:sz w:val="44"/>
          <w:szCs w:val="44"/>
          <w:lang w:eastAsia="zh-CN"/>
          <w14:textFill>
            <w14:solidFill>
              <w14:schemeClr w14:val="tx1"/>
            </w14:solidFill>
          </w14:textFill>
        </w:rPr>
        <w:t>上窑高架桥桩基超前钻勘察项目</w:t>
      </w:r>
    </w:p>
    <w:p>
      <w:pPr>
        <w:spacing w:line="900" w:lineRule="exact"/>
        <w:jc w:val="center"/>
        <w:rPr>
          <w:rFonts w:ascii="宋体" w:hAnsi="宋体" w:cs="宋体"/>
          <w:sz w:val="52"/>
          <w:szCs w:val="52"/>
          <w:lang w:eastAsia="zh-CN"/>
        </w:rPr>
      </w:pPr>
    </w:p>
    <w:p>
      <w:pPr>
        <w:spacing w:line="360" w:lineRule="auto"/>
        <w:jc w:val="center"/>
        <w:rPr>
          <w:rFonts w:ascii="宋体" w:hAnsi="宋体"/>
          <w:b/>
          <w:bCs/>
          <w:color w:val="000000" w:themeColor="text1"/>
          <w:sz w:val="80"/>
          <w:szCs w:val="80"/>
          <w:lang w:eastAsia="zh-CN"/>
          <w14:textFill>
            <w14:solidFill>
              <w14:schemeClr w14:val="tx1"/>
            </w14:solidFill>
          </w14:textFill>
        </w:rPr>
      </w:pPr>
      <w:r>
        <w:rPr>
          <w:rFonts w:hint="eastAsia" w:ascii="宋体" w:hAnsi="宋体"/>
          <w:b/>
          <w:bCs/>
          <w:color w:val="000000" w:themeColor="text1"/>
          <w:sz w:val="80"/>
          <w:szCs w:val="80"/>
          <w:lang w:eastAsia="zh-CN"/>
          <w14:textFill>
            <w14:solidFill>
              <w14:schemeClr w14:val="tx1"/>
            </w14:solidFill>
          </w14:textFill>
        </w:rPr>
        <w:t>招标文件</w:t>
      </w:r>
    </w:p>
    <w:p>
      <w:pPr>
        <w:spacing w:line="360" w:lineRule="auto"/>
        <w:jc w:val="center"/>
        <w:rPr>
          <w:rFonts w:ascii="宋体" w:hAnsi="宋体"/>
          <w:b/>
          <w:bCs/>
          <w:color w:val="000000" w:themeColor="text1"/>
          <w:sz w:val="80"/>
          <w:szCs w:val="80"/>
          <w:lang w:eastAsia="zh-CN"/>
          <w14:textFill>
            <w14:solidFill>
              <w14:schemeClr w14:val="tx1"/>
            </w14:solidFill>
          </w14:textFill>
        </w:rPr>
      </w:pPr>
    </w:p>
    <w:p>
      <w:pPr>
        <w:spacing w:line="360" w:lineRule="auto"/>
        <w:jc w:val="center"/>
        <w:rPr>
          <w:rFonts w:ascii="宋体" w:hAnsi="宋体"/>
          <w:b/>
          <w:bCs/>
          <w:color w:val="000000" w:themeColor="text1"/>
          <w:sz w:val="80"/>
          <w:szCs w:val="80"/>
          <w:lang w:eastAsia="zh-CN"/>
          <w14:textFill>
            <w14:solidFill>
              <w14:schemeClr w14:val="tx1"/>
            </w14:solidFill>
          </w14:textFill>
        </w:rPr>
      </w:pPr>
    </w:p>
    <w:p>
      <w:pPr>
        <w:spacing w:line="360" w:lineRule="auto"/>
        <w:ind w:firstLine="904" w:firstLineChars="300"/>
        <w:rPr>
          <w:rFonts w:ascii="宋体" w:hAnsi="宋体"/>
          <w:b/>
          <w:bCs/>
          <w:color w:val="000000" w:themeColor="text1"/>
          <w:sz w:val="80"/>
          <w:szCs w:val="80"/>
          <w:lang w:eastAsia="zh-CN"/>
          <w14:textFill>
            <w14:solidFill>
              <w14:schemeClr w14:val="tx1"/>
            </w14:solidFill>
          </w14:textFill>
        </w:rPr>
      </w:pPr>
      <w:r>
        <w:rPr>
          <w:rFonts w:hint="eastAsia" w:ascii="宋体" w:hAnsi="宋体"/>
          <w:b/>
          <w:color w:val="000000" w:themeColor="text1"/>
          <w:sz w:val="30"/>
          <w:szCs w:val="30"/>
          <w:lang w:eastAsia="zh-CN"/>
          <w14:textFill>
            <w14:solidFill>
              <w14:schemeClr w14:val="tx1"/>
            </w14:solidFill>
          </w14:textFill>
        </w:rPr>
        <w:t>编    号：C</w:t>
      </w:r>
      <w:r>
        <w:rPr>
          <w:rFonts w:ascii="宋体" w:hAnsi="宋体"/>
          <w:b/>
          <w:color w:val="000000" w:themeColor="text1"/>
          <w:sz w:val="30"/>
          <w:szCs w:val="30"/>
          <w:lang w:eastAsia="zh-CN"/>
          <w14:textFill>
            <w14:solidFill>
              <w14:schemeClr w14:val="tx1"/>
            </w14:solidFill>
          </w14:textFill>
        </w:rPr>
        <w:t>FGCZX2022-156</w:t>
      </w:r>
    </w:p>
    <w:p>
      <w:pPr>
        <w:spacing w:line="360" w:lineRule="auto"/>
        <w:ind w:firstLine="904" w:firstLineChars="300"/>
        <w:rPr>
          <w:rFonts w:ascii="宋体" w:hAnsi="宋体"/>
          <w:b/>
          <w:color w:val="000000" w:themeColor="text1"/>
          <w:sz w:val="30"/>
          <w:szCs w:val="30"/>
          <w:lang w:eastAsia="zh-CN"/>
          <w14:textFill>
            <w14:solidFill>
              <w14:schemeClr w14:val="tx1"/>
            </w14:solidFill>
          </w14:textFill>
        </w:rPr>
      </w:pPr>
      <w:r>
        <w:rPr>
          <w:rFonts w:hint="eastAsia" w:ascii="宋体" w:hAnsi="宋体"/>
          <w:b/>
          <w:color w:val="000000" w:themeColor="text1"/>
          <w:sz w:val="30"/>
          <w:szCs w:val="30"/>
          <w:lang w:eastAsia="zh-CN"/>
          <w14:textFill>
            <w14:solidFill>
              <w14:schemeClr w14:val="tx1"/>
            </w14:solidFill>
          </w14:textFill>
        </w:rPr>
        <w:t>招 标 人：黄石市城市发展投资集团有限公司</w:t>
      </w:r>
    </w:p>
    <w:p>
      <w:pPr>
        <w:spacing w:line="360" w:lineRule="auto"/>
        <w:ind w:firstLine="904" w:firstLineChars="300"/>
        <w:rPr>
          <w:rFonts w:ascii="宋体" w:hAnsi="宋体"/>
          <w:b/>
          <w:color w:val="000000" w:themeColor="text1"/>
          <w:sz w:val="30"/>
          <w:szCs w:val="30"/>
          <w:lang w:eastAsia="zh-CN"/>
          <w14:textFill>
            <w14:solidFill>
              <w14:schemeClr w14:val="tx1"/>
            </w14:solidFill>
          </w14:textFill>
        </w:rPr>
      </w:pPr>
      <w:r>
        <w:rPr>
          <w:rFonts w:hint="eastAsia" w:ascii="宋体" w:hAnsi="宋体"/>
          <w:b/>
          <w:color w:val="000000" w:themeColor="text1"/>
          <w:sz w:val="30"/>
          <w:szCs w:val="30"/>
          <w:lang w:eastAsia="zh-CN"/>
          <w14:textFill>
            <w14:solidFill>
              <w14:schemeClr w14:val="tx1"/>
            </w14:solidFill>
          </w14:textFill>
        </w:rPr>
        <w:t>招标代理机构：</w:t>
      </w:r>
      <w:r>
        <w:rPr>
          <w:rFonts w:hint="eastAsia" w:ascii="宋体" w:hAnsi="宋体"/>
          <w:b/>
          <w:color w:val="000000" w:themeColor="text1"/>
          <w:sz w:val="30"/>
          <w:szCs w:val="30"/>
          <w:lang w:val="en-US" w:eastAsia="zh-CN"/>
          <w14:textFill>
            <w14:solidFill>
              <w14:schemeClr w14:val="tx1"/>
            </w14:solidFill>
          </w14:textFill>
        </w:rPr>
        <w:t>黄石</w:t>
      </w:r>
      <w:r>
        <w:rPr>
          <w:rFonts w:hint="eastAsia" w:ascii="宋体" w:hAnsi="宋体"/>
          <w:b/>
          <w:color w:val="000000" w:themeColor="text1"/>
          <w:sz w:val="30"/>
          <w:szCs w:val="30"/>
          <w:lang w:eastAsia="zh-CN"/>
          <w14:textFill>
            <w14:solidFill>
              <w14:schemeClr w14:val="tx1"/>
            </w14:solidFill>
          </w14:textFill>
        </w:rPr>
        <w:t>城发工程咨询有限公司</w:t>
      </w:r>
    </w:p>
    <w:p>
      <w:pPr>
        <w:spacing w:line="360" w:lineRule="auto"/>
        <w:jc w:val="center"/>
        <w:rPr>
          <w:rFonts w:ascii="宋体" w:hAnsi="宋体"/>
          <w:b/>
          <w:color w:val="000000" w:themeColor="text1"/>
          <w:sz w:val="30"/>
          <w:lang w:eastAsia="zh-CN"/>
          <w14:textFill>
            <w14:solidFill>
              <w14:schemeClr w14:val="tx1"/>
            </w14:solidFill>
          </w14:textFill>
        </w:rPr>
      </w:pPr>
    </w:p>
    <w:p>
      <w:pPr>
        <w:spacing w:line="360" w:lineRule="auto"/>
        <w:jc w:val="center"/>
        <w:rPr>
          <w:rFonts w:ascii="宋体" w:hAnsi="宋体"/>
          <w:b/>
          <w:color w:val="000000" w:themeColor="text1"/>
          <w:sz w:val="30"/>
          <w:lang w:eastAsia="zh-CN"/>
          <w14:textFill>
            <w14:solidFill>
              <w14:schemeClr w14:val="tx1"/>
            </w14:solidFill>
          </w14:textFill>
        </w:rPr>
      </w:pPr>
    </w:p>
    <w:p>
      <w:pPr>
        <w:spacing w:line="360" w:lineRule="auto"/>
        <w:jc w:val="center"/>
        <w:rPr>
          <w:rFonts w:ascii="宋体" w:hAnsi="宋体"/>
          <w:b/>
          <w:color w:val="000000" w:themeColor="text1"/>
          <w:sz w:val="30"/>
          <w:lang w:eastAsia="zh-CN"/>
          <w14:textFill>
            <w14:solidFill>
              <w14:schemeClr w14:val="tx1"/>
            </w14:solidFill>
          </w14:textFill>
        </w:rPr>
      </w:pPr>
      <w:r>
        <w:rPr>
          <w:rFonts w:hint="eastAsia" w:ascii="宋体" w:hAnsi="宋体"/>
          <w:b/>
          <w:color w:val="000000" w:themeColor="text1"/>
          <w:sz w:val="30"/>
          <w:lang w:eastAsia="zh-CN"/>
          <w14:textFill>
            <w14:solidFill>
              <w14:schemeClr w14:val="tx1"/>
            </w14:solidFill>
          </w14:textFill>
        </w:rPr>
        <w:t>202</w:t>
      </w:r>
      <w:r>
        <w:rPr>
          <w:rFonts w:ascii="宋体" w:hAnsi="宋体"/>
          <w:b/>
          <w:color w:val="000000" w:themeColor="text1"/>
          <w:sz w:val="30"/>
          <w:lang w:eastAsia="zh-CN"/>
          <w14:textFill>
            <w14:solidFill>
              <w14:schemeClr w14:val="tx1"/>
            </w14:solidFill>
          </w14:textFill>
        </w:rPr>
        <w:t>2</w:t>
      </w:r>
      <w:r>
        <w:rPr>
          <w:rFonts w:hint="eastAsia" w:ascii="宋体" w:hAnsi="宋体"/>
          <w:b/>
          <w:color w:val="000000" w:themeColor="text1"/>
          <w:sz w:val="30"/>
          <w:lang w:eastAsia="zh-CN"/>
          <w14:textFill>
            <w14:solidFill>
              <w14:schemeClr w14:val="tx1"/>
            </w14:solidFill>
          </w14:textFill>
        </w:rPr>
        <w:t>年</w:t>
      </w:r>
      <w:r>
        <w:rPr>
          <w:rFonts w:hint="eastAsia" w:ascii="宋体" w:hAnsi="宋体"/>
          <w:b/>
          <w:color w:val="000000" w:themeColor="text1"/>
          <w:sz w:val="30"/>
          <w:lang w:val="en-US" w:eastAsia="zh-CN"/>
          <w14:textFill>
            <w14:solidFill>
              <w14:schemeClr w14:val="tx1"/>
            </w14:solidFill>
          </w14:textFill>
        </w:rPr>
        <w:t>8</w:t>
      </w:r>
      <w:r>
        <w:rPr>
          <w:rFonts w:hint="eastAsia" w:ascii="宋体" w:hAnsi="宋体"/>
          <w:b/>
          <w:color w:val="000000" w:themeColor="text1"/>
          <w:sz w:val="30"/>
          <w:lang w:eastAsia="zh-CN"/>
          <w14:textFill>
            <w14:solidFill>
              <w14:schemeClr w14:val="tx1"/>
            </w14:solidFill>
          </w14:textFill>
        </w:rPr>
        <w:t xml:space="preserve">月 </w:t>
      </w:r>
      <w:r>
        <w:rPr>
          <w:rFonts w:ascii="宋体" w:hAnsi="宋体"/>
          <w:b/>
          <w:color w:val="000000" w:themeColor="text1"/>
          <w:sz w:val="30"/>
          <w:lang w:eastAsia="zh-CN"/>
          <w14:textFill>
            <w14:solidFill>
              <w14:schemeClr w14:val="tx1"/>
            </w14:solidFill>
          </w14:textFill>
        </w:rPr>
        <w:br w:type="page"/>
      </w:r>
    </w:p>
    <w:p>
      <w:pPr>
        <w:spacing w:line="360" w:lineRule="auto"/>
        <w:jc w:val="center"/>
        <w:rPr>
          <w:rFonts w:ascii="宋体" w:hAnsi="宋体"/>
          <w:b/>
          <w:color w:val="000000" w:themeColor="text1"/>
          <w:sz w:val="30"/>
          <w:szCs w:val="30"/>
          <w:lang w:eastAsia="zh-CN"/>
          <w14:textFill>
            <w14:solidFill>
              <w14:schemeClr w14:val="tx1"/>
            </w14:solidFill>
          </w14:textFill>
        </w:rPr>
      </w:pPr>
    </w:p>
    <w:sdt>
      <w:sdtPr>
        <w:rPr>
          <w:rFonts w:ascii="宋体" w:hAnsi="宋体" w:eastAsia="宋体"/>
          <w:sz w:val="21"/>
          <w:szCs w:val="24"/>
        </w:rPr>
        <w:id w:val="147460968"/>
        <w:docPartObj>
          <w:docPartGallery w:val="Table of Contents"/>
          <w:docPartUnique/>
        </w:docPartObj>
      </w:sdtPr>
      <w:sdtEndPr>
        <w:rPr>
          <w:rFonts w:ascii="宋体" w:hAnsi="宋体" w:eastAsia="宋体"/>
          <w:sz w:val="24"/>
          <w:szCs w:val="24"/>
          <w:lang w:eastAsia="zh-CN"/>
        </w:rPr>
      </w:sdtEndPr>
      <w:sdtContent>
        <w:p>
          <w:pPr>
            <w:spacing w:line="360" w:lineRule="auto"/>
            <w:jc w:val="center"/>
            <w:rPr>
              <w:rFonts w:ascii="宋体" w:hAnsi="宋体" w:eastAsia="宋体" w:cs="宋体"/>
              <w:sz w:val="44"/>
              <w:szCs w:val="44"/>
            </w:rPr>
          </w:pPr>
          <w:r>
            <w:rPr>
              <w:rFonts w:hint="eastAsia" w:ascii="宋体" w:hAnsi="宋体" w:eastAsia="宋体" w:cs="宋体"/>
              <w:sz w:val="44"/>
              <w:szCs w:val="44"/>
            </w:rPr>
            <w:t>目</w:t>
          </w:r>
          <w:r>
            <w:rPr>
              <w:rFonts w:hint="eastAsia" w:ascii="宋体" w:hAnsi="宋体" w:eastAsia="宋体" w:cs="宋体"/>
              <w:sz w:val="44"/>
              <w:szCs w:val="44"/>
              <w:lang w:eastAsia="zh-CN"/>
            </w:rPr>
            <w:t xml:space="preserve">  </w:t>
          </w:r>
          <w:r>
            <w:rPr>
              <w:rFonts w:hint="eastAsia" w:ascii="宋体" w:hAnsi="宋体" w:eastAsia="宋体" w:cs="宋体"/>
              <w:sz w:val="44"/>
              <w:szCs w:val="44"/>
            </w:rPr>
            <w:t>录</w:t>
          </w:r>
        </w:p>
        <w:p>
          <w:pPr>
            <w:pStyle w:val="38"/>
            <w:tabs>
              <w:tab w:val="right" w:leader="dot" w:pos="9210"/>
            </w:tabs>
            <w:spacing w:line="360" w:lineRule="auto"/>
            <w:rPr>
              <w:rFonts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TOC \o "1-1" \h \u </w:instrText>
          </w:r>
          <w:r>
            <w:rPr>
              <w:rFonts w:hint="eastAsia" w:ascii="宋体" w:hAnsi="宋体" w:cs="宋体"/>
              <w:sz w:val="32"/>
              <w:szCs w:val="32"/>
            </w:rPr>
            <w:fldChar w:fldCharType="separate"/>
          </w:r>
          <w:r>
            <w:fldChar w:fldCharType="begin"/>
          </w:r>
          <w:r>
            <w:instrText xml:space="preserve"> HYPERLINK \l "_Toc7381" </w:instrText>
          </w:r>
          <w:r>
            <w:fldChar w:fldCharType="separate"/>
          </w:r>
          <w:r>
            <w:rPr>
              <w:rFonts w:hint="eastAsia" w:ascii="宋体" w:hAnsi="宋体" w:cs="宋体"/>
              <w:sz w:val="32"/>
              <w:szCs w:val="32"/>
            </w:rPr>
            <w:t>第一章  招标公告</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_Toc7381 </w:instrText>
          </w:r>
          <w:r>
            <w:rPr>
              <w:rFonts w:hint="eastAsia" w:ascii="宋体" w:hAnsi="宋体" w:cs="宋体"/>
              <w:sz w:val="32"/>
              <w:szCs w:val="32"/>
            </w:rPr>
            <w:fldChar w:fldCharType="separate"/>
          </w:r>
          <w:r>
            <w:rPr>
              <w:rFonts w:hint="eastAsia" w:ascii="宋体" w:hAnsi="宋体" w:cs="宋体"/>
              <w:sz w:val="32"/>
              <w:szCs w:val="32"/>
            </w:rPr>
            <w:t>3</w:t>
          </w:r>
          <w:r>
            <w:rPr>
              <w:rFonts w:hint="eastAsia" w:ascii="宋体" w:hAnsi="宋体" w:cs="宋体"/>
              <w:sz w:val="32"/>
              <w:szCs w:val="32"/>
            </w:rPr>
            <w:fldChar w:fldCharType="end"/>
          </w:r>
          <w:r>
            <w:rPr>
              <w:rFonts w:hint="eastAsia" w:ascii="宋体" w:hAnsi="宋体" w:cs="宋体"/>
              <w:sz w:val="32"/>
              <w:szCs w:val="32"/>
            </w:rPr>
            <w:fldChar w:fldCharType="end"/>
          </w:r>
        </w:p>
        <w:p>
          <w:pPr>
            <w:pStyle w:val="38"/>
            <w:tabs>
              <w:tab w:val="right" w:leader="dot" w:pos="9210"/>
            </w:tabs>
            <w:spacing w:line="360" w:lineRule="auto"/>
            <w:rPr>
              <w:rFonts w:ascii="宋体" w:hAnsi="宋体" w:cs="宋体"/>
              <w:sz w:val="32"/>
              <w:szCs w:val="32"/>
            </w:rPr>
          </w:pPr>
          <w:r>
            <w:fldChar w:fldCharType="begin"/>
          </w:r>
          <w:r>
            <w:instrText xml:space="preserve"> HYPERLINK \l "_Toc27481" </w:instrText>
          </w:r>
          <w:r>
            <w:fldChar w:fldCharType="separate"/>
          </w:r>
          <w:r>
            <w:rPr>
              <w:rFonts w:hint="eastAsia" w:ascii="宋体" w:hAnsi="宋体" w:cs="宋体"/>
              <w:sz w:val="32"/>
              <w:szCs w:val="32"/>
            </w:rPr>
            <w:t>第二章  投标须知</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_Toc27481 </w:instrText>
          </w:r>
          <w:r>
            <w:rPr>
              <w:rFonts w:hint="eastAsia" w:ascii="宋体" w:hAnsi="宋体" w:cs="宋体"/>
              <w:sz w:val="32"/>
              <w:szCs w:val="32"/>
            </w:rPr>
            <w:fldChar w:fldCharType="separate"/>
          </w:r>
          <w:r>
            <w:rPr>
              <w:rFonts w:hint="eastAsia" w:ascii="宋体" w:hAnsi="宋体" w:cs="宋体"/>
              <w:sz w:val="32"/>
              <w:szCs w:val="32"/>
            </w:rPr>
            <w:t>6</w:t>
          </w:r>
          <w:r>
            <w:rPr>
              <w:rFonts w:hint="eastAsia" w:ascii="宋体" w:hAnsi="宋体" w:cs="宋体"/>
              <w:sz w:val="32"/>
              <w:szCs w:val="32"/>
            </w:rPr>
            <w:fldChar w:fldCharType="end"/>
          </w:r>
          <w:r>
            <w:rPr>
              <w:rFonts w:hint="eastAsia" w:ascii="宋体" w:hAnsi="宋体" w:cs="宋体"/>
              <w:sz w:val="32"/>
              <w:szCs w:val="32"/>
            </w:rPr>
            <w:fldChar w:fldCharType="end"/>
          </w:r>
        </w:p>
        <w:p>
          <w:pPr>
            <w:pStyle w:val="38"/>
            <w:tabs>
              <w:tab w:val="right" w:leader="dot" w:pos="9210"/>
            </w:tabs>
            <w:spacing w:line="360" w:lineRule="auto"/>
            <w:rPr>
              <w:rFonts w:ascii="宋体" w:hAnsi="宋体" w:cs="宋体"/>
              <w:sz w:val="32"/>
              <w:szCs w:val="32"/>
            </w:rPr>
          </w:pPr>
          <w:r>
            <w:fldChar w:fldCharType="begin"/>
          </w:r>
          <w:r>
            <w:instrText xml:space="preserve"> HYPERLINK \l "_Toc15121" </w:instrText>
          </w:r>
          <w:r>
            <w:fldChar w:fldCharType="separate"/>
          </w:r>
          <w:r>
            <w:rPr>
              <w:rFonts w:hint="eastAsia" w:ascii="宋体" w:hAnsi="宋体" w:cs="宋体"/>
              <w:sz w:val="32"/>
              <w:szCs w:val="32"/>
            </w:rPr>
            <w:t>第三章  评标办法</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_Toc15121 </w:instrText>
          </w:r>
          <w:r>
            <w:rPr>
              <w:rFonts w:hint="eastAsia" w:ascii="宋体" w:hAnsi="宋体" w:cs="宋体"/>
              <w:sz w:val="32"/>
              <w:szCs w:val="32"/>
            </w:rPr>
            <w:fldChar w:fldCharType="separate"/>
          </w:r>
          <w:r>
            <w:rPr>
              <w:rFonts w:hint="eastAsia" w:ascii="宋体" w:hAnsi="宋体" w:cs="宋体"/>
              <w:sz w:val="32"/>
              <w:szCs w:val="32"/>
            </w:rPr>
            <w:t>16</w:t>
          </w:r>
          <w:r>
            <w:rPr>
              <w:rFonts w:hint="eastAsia" w:ascii="宋体" w:hAnsi="宋体" w:cs="宋体"/>
              <w:sz w:val="32"/>
              <w:szCs w:val="32"/>
            </w:rPr>
            <w:fldChar w:fldCharType="end"/>
          </w:r>
          <w:r>
            <w:rPr>
              <w:rFonts w:hint="eastAsia" w:ascii="宋体" w:hAnsi="宋体" w:cs="宋体"/>
              <w:sz w:val="32"/>
              <w:szCs w:val="32"/>
            </w:rPr>
            <w:fldChar w:fldCharType="end"/>
          </w:r>
        </w:p>
        <w:p>
          <w:pPr>
            <w:pStyle w:val="38"/>
            <w:tabs>
              <w:tab w:val="right" w:leader="dot" w:pos="9210"/>
            </w:tabs>
            <w:spacing w:line="360" w:lineRule="auto"/>
            <w:rPr>
              <w:rFonts w:ascii="宋体" w:hAnsi="宋体" w:cs="宋体"/>
              <w:sz w:val="32"/>
              <w:szCs w:val="32"/>
            </w:rPr>
          </w:pPr>
          <w:r>
            <w:fldChar w:fldCharType="begin"/>
          </w:r>
          <w:r>
            <w:instrText xml:space="preserve"> HYPERLINK \l "_Toc29904" </w:instrText>
          </w:r>
          <w:r>
            <w:fldChar w:fldCharType="separate"/>
          </w:r>
          <w:r>
            <w:rPr>
              <w:rFonts w:hint="eastAsia" w:ascii="宋体" w:hAnsi="宋体" w:cs="宋体"/>
              <w:sz w:val="32"/>
              <w:szCs w:val="32"/>
            </w:rPr>
            <w:t>第四章  技术条款</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_Toc29904 </w:instrText>
          </w:r>
          <w:r>
            <w:rPr>
              <w:rFonts w:hint="eastAsia" w:ascii="宋体" w:hAnsi="宋体" w:cs="宋体"/>
              <w:sz w:val="32"/>
              <w:szCs w:val="32"/>
            </w:rPr>
            <w:fldChar w:fldCharType="separate"/>
          </w:r>
          <w:r>
            <w:rPr>
              <w:rFonts w:hint="eastAsia" w:ascii="宋体" w:hAnsi="宋体" w:cs="宋体"/>
              <w:sz w:val="32"/>
              <w:szCs w:val="32"/>
            </w:rPr>
            <w:t>19</w:t>
          </w:r>
          <w:r>
            <w:rPr>
              <w:rFonts w:hint="eastAsia" w:ascii="宋体" w:hAnsi="宋体" w:cs="宋体"/>
              <w:sz w:val="32"/>
              <w:szCs w:val="32"/>
            </w:rPr>
            <w:fldChar w:fldCharType="end"/>
          </w:r>
          <w:r>
            <w:rPr>
              <w:rFonts w:hint="eastAsia" w:ascii="宋体" w:hAnsi="宋体" w:cs="宋体"/>
              <w:sz w:val="32"/>
              <w:szCs w:val="32"/>
            </w:rPr>
            <w:fldChar w:fldCharType="end"/>
          </w:r>
        </w:p>
        <w:p>
          <w:pPr>
            <w:pStyle w:val="38"/>
            <w:tabs>
              <w:tab w:val="right" w:leader="dot" w:pos="9210"/>
            </w:tabs>
            <w:spacing w:line="360" w:lineRule="auto"/>
            <w:rPr>
              <w:rFonts w:ascii="宋体" w:hAnsi="宋体" w:cs="宋体"/>
              <w:sz w:val="32"/>
              <w:szCs w:val="32"/>
            </w:rPr>
          </w:pPr>
          <w:r>
            <w:fldChar w:fldCharType="begin"/>
          </w:r>
          <w:r>
            <w:instrText xml:space="preserve"> HYPERLINK \l "_Toc9033" </w:instrText>
          </w:r>
          <w:r>
            <w:fldChar w:fldCharType="separate"/>
          </w:r>
          <w:r>
            <w:rPr>
              <w:rFonts w:hint="eastAsia" w:ascii="宋体" w:hAnsi="宋体" w:cs="宋体"/>
              <w:sz w:val="32"/>
              <w:szCs w:val="32"/>
            </w:rPr>
            <w:t>第五章  合同条款及格式</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_Toc9033 </w:instrText>
          </w:r>
          <w:r>
            <w:rPr>
              <w:rFonts w:hint="eastAsia" w:ascii="宋体" w:hAnsi="宋体" w:cs="宋体"/>
              <w:sz w:val="32"/>
              <w:szCs w:val="32"/>
            </w:rPr>
            <w:fldChar w:fldCharType="separate"/>
          </w:r>
          <w:r>
            <w:rPr>
              <w:rFonts w:hint="eastAsia" w:ascii="宋体" w:hAnsi="宋体" w:cs="宋体"/>
              <w:sz w:val="32"/>
              <w:szCs w:val="32"/>
            </w:rPr>
            <w:t>21</w:t>
          </w:r>
          <w:r>
            <w:rPr>
              <w:rFonts w:hint="eastAsia" w:ascii="宋体" w:hAnsi="宋体" w:cs="宋体"/>
              <w:sz w:val="32"/>
              <w:szCs w:val="32"/>
            </w:rPr>
            <w:fldChar w:fldCharType="end"/>
          </w:r>
          <w:r>
            <w:rPr>
              <w:rFonts w:hint="eastAsia" w:ascii="宋体" w:hAnsi="宋体" w:cs="宋体"/>
              <w:sz w:val="32"/>
              <w:szCs w:val="32"/>
            </w:rPr>
            <w:fldChar w:fldCharType="end"/>
          </w:r>
        </w:p>
        <w:p>
          <w:pPr>
            <w:pStyle w:val="38"/>
            <w:tabs>
              <w:tab w:val="right" w:leader="dot" w:pos="9210"/>
            </w:tabs>
            <w:spacing w:line="360" w:lineRule="auto"/>
            <w:rPr>
              <w:rFonts w:ascii="宋体" w:hAnsi="宋体" w:cs="宋体"/>
              <w:sz w:val="32"/>
              <w:szCs w:val="32"/>
            </w:rPr>
          </w:pPr>
          <w:r>
            <w:fldChar w:fldCharType="begin"/>
          </w:r>
          <w:r>
            <w:instrText xml:space="preserve"> HYPERLINK \l "_Toc25289" </w:instrText>
          </w:r>
          <w:r>
            <w:fldChar w:fldCharType="separate"/>
          </w:r>
          <w:r>
            <w:rPr>
              <w:rFonts w:hint="eastAsia" w:ascii="宋体" w:hAnsi="宋体" w:cs="宋体"/>
              <w:sz w:val="32"/>
              <w:szCs w:val="32"/>
            </w:rPr>
            <w:t>第六章  投标文件格式</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_Toc25289 </w:instrText>
          </w:r>
          <w:r>
            <w:rPr>
              <w:rFonts w:hint="eastAsia" w:ascii="宋体" w:hAnsi="宋体" w:cs="宋体"/>
              <w:sz w:val="32"/>
              <w:szCs w:val="32"/>
            </w:rPr>
            <w:fldChar w:fldCharType="separate"/>
          </w:r>
          <w:r>
            <w:rPr>
              <w:rFonts w:hint="eastAsia" w:ascii="宋体" w:hAnsi="宋体" w:cs="宋体"/>
              <w:sz w:val="32"/>
              <w:szCs w:val="32"/>
            </w:rPr>
            <w:t>25</w:t>
          </w:r>
          <w:r>
            <w:rPr>
              <w:rFonts w:hint="eastAsia" w:ascii="宋体" w:hAnsi="宋体" w:cs="宋体"/>
              <w:sz w:val="32"/>
              <w:szCs w:val="32"/>
            </w:rPr>
            <w:fldChar w:fldCharType="end"/>
          </w:r>
          <w:r>
            <w:rPr>
              <w:rFonts w:hint="eastAsia" w:ascii="宋体" w:hAnsi="宋体" w:cs="宋体"/>
              <w:sz w:val="32"/>
              <w:szCs w:val="32"/>
            </w:rPr>
            <w:fldChar w:fldCharType="end"/>
          </w:r>
        </w:p>
        <w:p>
          <w:pPr>
            <w:pStyle w:val="2"/>
            <w:tabs>
              <w:tab w:val="right" w:leader="dot" w:pos="8993"/>
            </w:tabs>
            <w:spacing w:line="360" w:lineRule="auto"/>
            <w:jc w:val="center"/>
            <w:rPr>
              <w:lang w:eastAsia="zh-CN"/>
            </w:rPr>
          </w:pPr>
          <w:r>
            <w:rPr>
              <w:rFonts w:hint="eastAsia" w:cs="宋体"/>
              <w:sz w:val="32"/>
              <w:szCs w:val="32"/>
              <w:lang w:eastAsia="zh-CN"/>
            </w:rPr>
            <w:fldChar w:fldCharType="end"/>
          </w:r>
        </w:p>
      </w:sdtContent>
    </w:sdt>
    <w:p>
      <w:pPr>
        <w:jc w:val="cente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jc w:val="center"/>
        <w:rPr>
          <w:lang w:eastAsia="zh-CN"/>
        </w:rPr>
      </w:pPr>
    </w:p>
    <w:p>
      <w:pPr>
        <w:rPr>
          <w:lang w:eastAsia="zh-CN"/>
        </w:rPr>
      </w:pPr>
    </w:p>
    <w:p>
      <w:pPr>
        <w:rPr>
          <w:lang w:eastAsia="zh-CN"/>
        </w:rPr>
        <w:sectPr>
          <w:footerReference r:id="rId3" w:type="default"/>
          <w:pgSz w:w="11910" w:h="16840"/>
          <w:pgMar w:top="1520" w:right="1300" w:bottom="280" w:left="1400" w:header="720" w:footer="720" w:gutter="0"/>
          <w:cols w:space="720" w:num="1"/>
        </w:sectPr>
      </w:pPr>
    </w:p>
    <w:p>
      <w:pPr>
        <w:pStyle w:val="3"/>
        <w:ind w:left="0"/>
        <w:jc w:val="center"/>
        <w:rPr>
          <w:lang w:eastAsia="zh-CN"/>
        </w:rPr>
      </w:pPr>
      <w:bookmarkStart w:id="0" w:name="_Toc7381"/>
      <w:r>
        <w:rPr>
          <w:rFonts w:hint="eastAsia"/>
          <w:lang w:eastAsia="zh-CN"/>
        </w:rPr>
        <w:t xml:space="preserve">第一章  </w:t>
      </w:r>
      <w:r>
        <w:rPr>
          <w:lang w:eastAsia="zh-CN"/>
        </w:rPr>
        <w:t>招标公告</w:t>
      </w:r>
      <w:bookmarkEnd w:id="0"/>
      <w:bookmarkStart w:id="56" w:name="_GoBack"/>
      <w:bookmarkEnd w:id="56"/>
    </w:p>
    <w:p>
      <w:pPr>
        <w:rPr>
          <w:lang w:eastAsia="zh-CN"/>
        </w:rPr>
      </w:pPr>
    </w:p>
    <w:p>
      <w:pPr>
        <w:pStyle w:val="7"/>
        <w:spacing w:before="0" w:line="360" w:lineRule="auto"/>
        <w:ind w:left="0" w:firstLine="480" w:firstLineChars="200"/>
        <w:jc w:val="both"/>
        <w:rPr>
          <w:lang w:eastAsia="zh-CN"/>
        </w:rPr>
      </w:pPr>
      <w:r>
        <w:rPr>
          <w:rFonts w:hint="eastAsia"/>
          <w:color w:val="333333"/>
          <w:lang w:val="en-US" w:eastAsia="zh-CN"/>
        </w:rPr>
        <w:t>黄石</w:t>
      </w:r>
      <w:r>
        <w:rPr>
          <w:rFonts w:hint="eastAsia"/>
          <w:spacing w:val="-9"/>
          <w:lang w:eastAsia="zh-CN"/>
        </w:rPr>
        <w:t>城发工程咨询有限公司</w:t>
      </w:r>
      <w:r>
        <w:rPr>
          <w:spacing w:val="-9"/>
          <w:lang w:eastAsia="zh-CN"/>
        </w:rPr>
        <w:t>受</w:t>
      </w:r>
      <w:r>
        <w:rPr>
          <w:rFonts w:hint="eastAsia"/>
          <w:spacing w:val="-9"/>
          <w:lang w:eastAsia="zh-CN"/>
        </w:rPr>
        <w:t>黄石市城市发展投资集团有限公司</w:t>
      </w:r>
      <w:r>
        <w:rPr>
          <w:spacing w:val="-9"/>
          <w:lang w:eastAsia="zh-CN"/>
        </w:rPr>
        <w:t>的委托，拟对</w:t>
      </w:r>
      <w:r>
        <w:rPr>
          <w:rFonts w:hint="eastAsia"/>
          <w:spacing w:val="-9"/>
          <w:lang w:eastAsia="zh-CN"/>
        </w:rPr>
        <w:t>黄石城区长江段岸线综合整治工程—沿江大道上窑高架桥桩基超前钻勘察项目</w:t>
      </w:r>
      <w:r>
        <w:rPr>
          <w:spacing w:val="-9"/>
          <w:lang w:eastAsia="zh-CN"/>
        </w:rPr>
        <w:t>进行</w:t>
      </w:r>
      <w:r>
        <w:rPr>
          <w:rFonts w:hint="eastAsia"/>
          <w:spacing w:val="-9"/>
          <w:lang w:eastAsia="zh-CN"/>
        </w:rPr>
        <w:t>集团平台公开</w:t>
      </w:r>
      <w:r>
        <w:rPr>
          <w:spacing w:val="-9"/>
          <w:lang w:eastAsia="zh-CN"/>
        </w:rPr>
        <w:t>招标，</w:t>
      </w:r>
      <w:r>
        <w:rPr>
          <w:spacing w:val="-3"/>
          <w:lang w:eastAsia="zh-CN"/>
        </w:rPr>
        <w:t>欢迎符合资格条件的投标人参加投</w:t>
      </w:r>
      <w:r>
        <w:rPr>
          <w:spacing w:val="-112"/>
          <w:lang w:eastAsia="zh-CN"/>
        </w:rPr>
        <w:t xml:space="preserve"> </w:t>
      </w:r>
      <w:r>
        <w:rPr>
          <w:spacing w:val="-9"/>
          <w:lang w:eastAsia="zh-CN"/>
        </w:rPr>
        <w:t>标，现将有关事项公告如下：</w:t>
      </w:r>
    </w:p>
    <w:p>
      <w:pPr>
        <w:pStyle w:val="7"/>
        <w:spacing w:before="0" w:line="360" w:lineRule="auto"/>
        <w:ind w:left="0" w:firstLine="480" w:firstLineChars="200"/>
        <w:jc w:val="both"/>
        <w:rPr>
          <w:lang w:eastAsia="zh-CN"/>
        </w:rPr>
      </w:pPr>
      <w:r>
        <w:rPr>
          <w:lang w:eastAsia="zh-CN"/>
        </w:rPr>
        <w:t>一、</w:t>
      </w:r>
      <w:r>
        <w:rPr>
          <w:rFonts w:cs="宋体"/>
          <w:b/>
          <w:bCs/>
          <w:lang w:eastAsia="zh-CN"/>
        </w:rPr>
        <w:t>项目概况</w:t>
      </w:r>
      <w:r>
        <w:rPr>
          <w:lang w:eastAsia="zh-CN"/>
        </w:rPr>
        <w:t xml:space="preserve">： </w:t>
      </w:r>
    </w:p>
    <w:p>
      <w:pPr>
        <w:pStyle w:val="7"/>
        <w:spacing w:before="0" w:line="360" w:lineRule="auto"/>
        <w:ind w:left="0" w:firstLine="480" w:firstLineChars="200"/>
        <w:jc w:val="both"/>
        <w:rPr>
          <w:lang w:eastAsia="zh-CN"/>
        </w:rPr>
      </w:pPr>
      <w:r>
        <w:rPr>
          <w:lang w:eastAsia="zh-CN"/>
        </w:rPr>
        <w:t>1、项目编号：</w:t>
      </w:r>
      <w:r>
        <w:rPr>
          <w:rFonts w:hint="eastAsia"/>
          <w:lang w:eastAsia="zh-CN"/>
        </w:rPr>
        <w:t>C</w:t>
      </w:r>
      <w:r>
        <w:rPr>
          <w:lang w:eastAsia="zh-CN"/>
        </w:rPr>
        <w:t xml:space="preserve">FGCZX2022-156 </w:t>
      </w:r>
    </w:p>
    <w:p>
      <w:pPr>
        <w:pStyle w:val="7"/>
        <w:spacing w:before="0" w:line="360" w:lineRule="auto"/>
        <w:ind w:left="0" w:firstLine="480" w:firstLineChars="200"/>
        <w:jc w:val="both"/>
        <w:rPr>
          <w:rFonts w:ascii="Times New Roman" w:hAnsi="Times New Roman" w:cs="Times New Roman"/>
          <w:lang w:eastAsia="zh-CN"/>
        </w:rPr>
      </w:pPr>
      <w:r>
        <w:rPr>
          <w:lang w:eastAsia="zh-CN"/>
        </w:rPr>
        <w:t>2、项目名称：</w:t>
      </w:r>
      <w:r>
        <w:rPr>
          <w:rFonts w:hint="eastAsia"/>
          <w:lang w:eastAsia="zh-CN"/>
        </w:rPr>
        <w:t>黄石城区长江段岸线综合整治工程—沿江大道上窑高架桥桩基超前</w:t>
      </w:r>
      <w:r>
        <w:rPr>
          <w:rFonts w:hint="eastAsia" w:ascii="Times New Roman" w:hAnsi="Times New Roman" w:cs="Times New Roman"/>
          <w:lang w:eastAsia="zh-CN"/>
        </w:rPr>
        <w:t>钻勘察项目</w:t>
      </w:r>
    </w:p>
    <w:p>
      <w:pPr>
        <w:pStyle w:val="7"/>
        <w:spacing w:before="0" w:line="360" w:lineRule="auto"/>
        <w:ind w:left="0" w:firstLine="480" w:firstLineChars="200"/>
        <w:jc w:val="both"/>
        <w:rPr>
          <w:rFonts w:ascii="Times New Roman" w:hAnsi="Times New Roman" w:cs="Times New Roman"/>
          <w:lang w:eastAsia="zh-CN"/>
        </w:rPr>
      </w:pPr>
      <w:r>
        <w:rPr>
          <w:rFonts w:hint="eastAsia" w:ascii="Times New Roman" w:hAnsi="Times New Roman" w:cs="Times New Roman"/>
          <w:lang w:eastAsia="zh-CN"/>
        </w:rPr>
        <w:t>3、项目地址：黄石市城区，紧邻长江岸坡</w:t>
      </w:r>
      <w:r>
        <w:rPr>
          <w:rFonts w:ascii="Times New Roman" w:hAnsi="Times New Roman" w:cs="Times New Roman"/>
          <w:lang w:eastAsia="zh-CN"/>
        </w:rPr>
        <w:t xml:space="preserve"> </w:t>
      </w:r>
    </w:p>
    <w:p>
      <w:pPr>
        <w:pStyle w:val="7"/>
        <w:spacing w:before="0" w:line="360" w:lineRule="auto"/>
        <w:ind w:left="0" w:firstLine="480" w:firstLineChars="200"/>
        <w:jc w:val="both"/>
        <w:rPr>
          <w:rFonts w:hint="default" w:ascii="Times New Roman" w:hAnsi="Times New Roman" w:cs="Times New Roman"/>
          <w:lang w:val="en-US" w:eastAsia="zh-CN"/>
        </w:rPr>
      </w:pPr>
      <w:r>
        <w:rPr>
          <w:rFonts w:hint="eastAsia" w:ascii="Times New Roman" w:hAnsi="Times New Roman" w:cs="Times New Roman"/>
          <w:lang w:eastAsia="zh-CN"/>
        </w:rPr>
        <w:t>4</w:t>
      </w:r>
      <w:r>
        <w:rPr>
          <w:rFonts w:ascii="Times New Roman" w:hAnsi="Times New Roman" w:cs="Times New Roman"/>
          <w:lang w:eastAsia="zh-CN"/>
        </w:rPr>
        <w:t>、项目内容</w:t>
      </w:r>
      <w:r>
        <w:rPr>
          <w:rFonts w:hint="eastAsia" w:ascii="Times New Roman" w:hAnsi="Times New Roman" w:cs="Times New Roman"/>
          <w:lang w:eastAsia="zh-CN"/>
        </w:rPr>
        <w:t>及控制价</w:t>
      </w:r>
      <w:r>
        <w:rPr>
          <w:rFonts w:ascii="Times New Roman" w:hAnsi="Times New Roman" w:cs="Times New Roman"/>
          <w:lang w:eastAsia="zh-CN"/>
        </w:rPr>
        <w:t>：</w:t>
      </w:r>
      <w:r>
        <w:rPr>
          <w:rFonts w:hint="eastAsia" w:ascii="Times New Roman" w:hAnsi="Times New Roman" w:cs="Times New Roman"/>
          <w:lang w:val="en-US" w:eastAsia="zh-CN"/>
        </w:rPr>
        <w:t>65万元</w:t>
      </w:r>
    </w:p>
    <w:tbl>
      <w:tblPr>
        <w:tblStyle w:val="17"/>
        <w:tblW w:w="9157" w:type="dxa"/>
        <w:tblInd w:w="113" w:type="dxa"/>
        <w:tblLayout w:type="fixed"/>
        <w:tblCellMar>
          <w:top w:w="0" w:type="dxa"/>
          <w:left w:w="108" w:type="dxa"/>
          <w:bottom w:w="0" w:type="dxa"/>
          <w:right w:w="108" w:type="dxa"/>
        </w:tblCellMar>
      </w:tblPr>
      <w:tblGrid>
        <w:gridCol w:w="795"/>
        <w:gridCol w:w="1900"/>
        <w:gridCol w:w="1635"/>
        <w:gridCol w:w="2266"/>
        <w:gridCol w:w="2561"/>
      </w:tblGrid>
      <w:tr>
        <w:tblPrEx>
          <w:tblCellMar>
            <w:top w:w="0" w:type="dxa"/>
            <w:left w:w="108" w:type="dxa"/>
            <w:bottom w:w="0" w:type="dxa"/>
            <w:right w:w="108" w:type="dxa"/>
          </w:tblCellMar>
        </w:tblPrEx>
        <w:trPr>
          <w:trHeight w:val="70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名称</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预计工作量（m）</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招标控制价</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备注</w:t>
            </w:r>
          </w:p>
        </w:tc>
      </w:tr>
      <w:tr>
        <w:tblPrEx>
          <w:tblCellMar>
            <w:top w:w="0" w:type="dxa"/>
            <w:left w:w="108" w:type="dxa"/>
            <w:bottom w:w="0" w:type="dxa"/>
            <w:right w:w="108" w:type="dxa"/>
          </w:tblCellMar>
        </w:tblPrEx>
        <w:trPr>
          <w:trHeight w:val="70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超前钻钻探（含封孔）</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3500</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lang w:val="en-US" w:eastAsia="zh-CN"/>
              </w:rPr>
            </w:pPr>
            <w:r>
              <w:rPr>
                <w:rFonts w:hint="eastAsia" w:ascii="宋体" w:hAnsi="宋体" w:eastAsia="宋体" w:cs="宋体"/>
                <w:color w:val="000000"/>
                <w:lang w:eastAsia="zh-CN"/>
              </w:rPr>
              <w:t>1</w:t>
            </w:r>
            <w:r>
              <w:rPr>
                <w:rFonts w:hint="eastAsia" w:ascii="宋体" w:hAnsi="宋体" w:eastAsia="宋体" w:cs="宋体"/>
                <w:color w:val="000000"/>
                <w:lang w:val="en-US" w:eastAsia="zh-CN"/>
              </w:rPr>
              <w:t>10元</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p>
        </w:tc>
      </w:tr>
      <w:tr>
        <w:tblPrEx>
          <w:tblCellMar>
            <w:top w:w="0" w:type="dxa"/>
            <w:left w:w="108" w:type="dxa"/>
            <w:bottom w:w="0" w:type="dxa"/>
            <w:right w:w="108" w:type="dxa"/>
          </w:tblCellMar>
        </w:tblPrEx>
        <w:trPr>
          <w:trHeight w:val="70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岩溶物探钻探（含封孔）</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500</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lang w:val="en-US" w:eastAsia="zh-CN"/>
              </w:rPr>
            </w:pPr>
            <w:r>
              <w:rPr>
                <w:rFonts w:hint="eastAsia" w:ascii="宋体" w:hAnsi="宋体" w:eastAsia="宋体" w:cs="宋体"/>
                <w:color w:val="000000"/>
                <w:lang w:eastAsia="zh-CN"/>
              </w:rPr>
              <w:t>1</w:t>
            </w:r>
            <w:r>
              <w:rPr>
                <w:rFonts w:hint="eastAsia" w:ascii="宋体" w:hAnsi="宋体" w:eastAsia="宋体" w:cs="宋体"/>
                <w:color w:val="000000"/>
                <w:lang w:val="en-US" w:eastAsia="zh-CN"/>
              </w:rPr>
              <w:t>10元</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含下放全孔PVC套管、配合物探探测工作，确保探测安全完成。</w:t>
            </w:r>
          </w:p>
        </w:tc>
      </w:tr>
      <w:tr>
        <w:tblPrEx>
          <w:tblCellMar>
            <w:top w:w="0" w:type="dxa"/>
            <w:left w:w="108" w:type="dxa"/>
            <w:bottom w:w="0" w:type="dxa"/>
            <w:right w:w="108" w:type="dxa"/>
          </w:tblCellMar>
        </w:tblPrEx>
        <w:trPr>
          <w:trHeight w:val="70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岩溶物探CT检测</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约6孔（三个承台六个孔，平均每孔60米）</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每孔1.5万元</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探测3对6个钻孔，反射、接收点距为1米，预计探测工作量10952对，均为单独钻孔进行实施探测。</w:t>
            </w:r>
          </w:p>
        </w:tc>
      </w:tr>
      <w:tr>
        <w:tblPrEx>
          <w:tblCellMar>
            <w:top w:w="0" w:type="dxa"/>
            <w:left w:w="108" w:type="dxa"/>
            <w:bottom w:w="0" w:type="dxa"/>
            <w:right w:w="108" w:type="dxa"/>
          </w:tblCellMar>
        </w:tblPrEx>
        <w:trPr>
          <w:trHeight w:val="70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lang w:eastAsia="zh-CN"/>
              </w:rPr>
            </w:pPr>
            <w:r>
              <w:rPr>
                <w:rFonts w:hint="eastAsia" w:ascii="宋体" w:hAnsi="宋体" w:eastAsia="宋体" w:cs="宋体"/>
                <w:color w:val="000000"/>
                <w:lang w:eastAsia="zh-CN"/>
              </w:rPr>
              <w:t>封孔</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4000</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30元</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lang w:eastAsia="zh-CN"/>
              </w:rPr>
            </w:pPr>
            <w:r>
              <w:rPr>
                <w:rFonts w:hint="eastAsia" w:ascii="宋体" w:hAnsi="宋体" w:eastAsia="宋体" w:cs="宋体"/>
                <w:color w:val="000000"/>
                <w:lang w:eastAsia="zh-CN"/>
              </w:rPr>
              <w:t>完成工作量据实结算</w:t>
            </w:r>
          </w:p>
        </w:tc>
      </w:tr>
    </w:tbl>
    <w:p>
      <w:pPr>
        <w:pStyle w:val="7"/>
        <w:spacing w:before="0" w:line="360" w:lineRule="auto"/>
        <w:ind w:left="0" w:firstLine="480" w:firstLineChars="200"/>
        <w:jc w:val="both"/>
        <w:rPr>
          <w:rFonts w:ascii="新宋体" w:hAnsi="新宋体" w:eastAsia="新宋体"/>
          <w:lang w:eastAsia="zh-CN"/>
        </w:rPr>
      </w:pPr>
      <w:r>
        <w:rPr>
          <w:rFonts w:hint="eastAsia" w:ascii="新宋体" w:hAnsi="新宋体" w:eastAsia="新宋体"/>
          <w:lang w:eastAsia="zh-CN"/>
        </w:rPr>
        <w:t>以上内容为分项报价，每一项均不能超过控制价，否则视为无效投标。该费用包含此人工、机械、招标代理费、</w:t>
      </w:r>
      <w:r>
        <w:rPr>
          <w:rFonts w:hint="eastAsia" w:ascii="宋体" w:hAnsi="宋体" w:eastAsia="宋体" w:cs="宋体"/>
          <w:color w:val="000000"/>
          <w:lang w:eastAsia="zh-CN"/>
        </w:rPr>
        <w:t>堤防办证</w:t>
      </w:r>
      <w:r>
        <w:rPr>
          <w:rFonts w:hint="eastAsia" w:ascii="新宋体" w:hAnsi="新宋体" w:eastAsia="新宋体"/>
          <w:lang w:eastAsia="zh-CN"/>
        </w:rPr>
        <w:t>、税金等一切与本工程相关的全部费用。</w:t>
      </w:r>
    </w:p>
    <w:p>
      <w:pPr>
        <w:pStyle w:val="7"/>
        <w:spacing w:before="0" w:line="360" w:lineRule="auto"/>
        <w:ind w:left="0" w:firstLine="480" w:firstLineChars="200"/>
        <w:jc w:val="both"/>
        <w:rPr>
          <w:lang w:eastAsia="zh-CN"/>
        </w:rPr>
      </w:pPr>
      <w:r>
        <w:rPr>
          <w:rFonts w:hint="eastAsia"/>
          <w:lang w:eastAsia="zh-CN"/>
        </w:rPr>
        <w:t>6</w:t>
      </w:r>
      <w:r>
        <w:rPr>
          <w:lang w:eastAsia="zh-CN"/>
        </w:rPr>
        <w:t>、工期：30天。</w:t>
      </w:r>
    </w:p>
    <w:p>
      <w:pPr>
        <w:spacing w:line="360" w:lineRule="auto"/>
        <w:ind w:firstLine="482" w:firstLineChars="200"/>
        <w:jc w:val="both"/>
        <w:rPr>
          <w:rFonts w:ascii="宋体" w:hAnsi="宋体" w:eastAsia="宋体" w:cs="宋体"/>
          <w:b/>
          <w:bCs/>
          <w:w w:val="99"/>
          <w:sz w:val="24"/>
          <w:szCs w:val="24"/>
          <w:lang w:eastAsia="zh-CN"/>
        </w:rPr>
      </w:pPr>
      <w:r>
        <w:rPr>
          <w:rFonts w:ascii="宋体" w:hAnsi="宋体" w:eastAsia="宋体" w:cs="宋体"/>
          <w:b/>
          <w:bCs/>
          <w:sz w:val="24"/>
          <w:szCs w:val="24"/>
          <w:lang w:eastAsia="zh-CN"/>
        </w:rPr>
        <w:t>二、投标人资格要求</w:t>
      </w:r>
      <w:r>
        <w:rPr>
          <w:rFonts w:ascii="宋体" w:hAnsi="宋体" w:eastAsia="宋体" w:cs="宋体"/>
          <w:b/>
          <w:bCs/>
          <w:w w:val="99"/>
          <w:sz w:val="24"/>
          <w:szCs w:val="24"/>
          <w:lang w:eastAsia="zh-CN"/>
        </w:rPr>
        <w:t xml:space="preserve"> </w:t>
      </w:r>
      <w:r>
        <w:rPr>
          <w:rFonts w:hint="eastAsia" w:ascii="宋体" w:hAnsi="宋体" w:eastAsia="宋体" w:cs="宋体"/>
          <w:b/>
          <w:bCs/>
          <w:w w:val="99"/>
          <w:sz w:val="24"/>
          <w:szCs w:val="24"/>
          <w:lang w:eastAsia="zh-CN"/>
        </w:rPr>
        <w:t>：</w:t>
      </w:r>
    </w:p>
    <w:p>
      <w:pPr>
        <w:pStyle w:val="7"/>
        <w:spacing w:before="0" w:line="360" w:lineRule="auto"/>
        <w:ind w:left="0" w:firstLine="492" w:firstLineChars="200"/>
        <w:jc w:val="both"/>
        <w:rPr>
          <w:lang w:eastAsia="zh-CN"/>
        </w:rPr>
      </w:pPr>
      <w:r>
        <w:rPr>
          <w:rFonts w:cs="宋体"/>
          <w:spacing w:val="3"/>
          <w:lang w:eastAsia="zh-CN"/>
        </w:rPr>
        <w:t>1、在中国境内注册并取得营业执照，具有独立法人资格，提供有效营业执照</w:t>
      </w:r>
      <w:r>
        <w:rPr>
          <w:rFonts w:hint="eastAsia" w:cs="宋体"/>
          <w:spacing w:val="3"/>
          <w:lang w:eastAsia="zh-CN"/>
        </w:rPr>
        <w:t>；</w:t>
      </w:r>
    </w:p>
    <w:p>
      <w:pPr>
        <w:pStyle w:val="7"/>
        <w:spacing w:before="0" w:line="360" w:lineRule="auto"/>
        <w:ind w:left="0" w:firstLine="480" w:firstLineChars="200"/>
        <w:jc w:val="both"/>
        <w:rPr>
          <w:rFonts w:ascii="新宋体" w:hAnsi="新宋体" w:eastAsia="新宋体"/>
          <w:lang w:eastAsia="zh-CN"/>
        </w:rPr>
      </w:pPr>
      <w:r>
        <w:rPr>
          <w:rFonts w:ascii="新宋体" w:hAnsi="新宋体" w:eastAsia="新宋体"/>
          <w:lang w:eastAsia="zh-CN"/>
        </w:rPr>
        <w:t>2、</w:t>
      </w:r>
      <w:r>
        <w:rPr>
          <w:rFonts w:hint="eastAsia" w:ascii="新宋体" w:hAnsi="新宋体" w:eastAsia="新宋体"/>
          <w:lang w:eastAsia="zh-CN"/>
        </w:rPr>
        <w:t>投标人必须具备建设行政主管部门核发的工程勘察综合甲级资质或工程勘察专业甲级资质（需含岩土工程专业资质）</w:t>
      </w:r>
      <w:r>
        <w:rPr>
          <w:rFonts w:ascii="新宋体" w:hAnsi="新宋体" w:eastAsia="新宋体"/>
          <w:lang w:eastAsia="zh-CN"/>
        </w:rPr>
        <w:t>，具备有效的安全生产许可证。</w:t>
      </w:r>
    </w:p>
    <w:p>
      <w:pPr>
        <w:pStyle w:val="7"/>
        <w:spacing w:before="0" w:line="360" w:lineRule="auto"/>
        <w:ind w:left="0" w:firstLine="480" w:firstLineChars="200"/>
        <w:jc w:val="both"/>
        <w:rPr>
          <w:lang w:eastAsia="zh-CN"/>
        </w:rPr>
      </w:pPr>
      <w:r>
        <w:rPr>
          <w:lang w:eastAsia="zh-CN"/>
        </w:rPr>
        <w:t>3、项目</w:t>
      </w:r>
      <w:r>
        <w:rPr>
          <w:rFonts w:hint="eastAsia"/>
          <w:lang w:eastAsia="zh-CN"/>
        </w:rPr>
        <w:t>负责人</w:t>
      </w:r>
      <w:r>
        <w:rPr>
          <w:lang w:eastAsia="zh-CN"/>
        </w:rPr>
        <w:t>必须具有</w:t>
      </w:r>
      <w:r>
        <w:rPr>
          <w:rFonts w:hint="eastAsia"/>
          <w:lang w:eastAsia="zh-CN"/>
        </w:rPr>
        <w:t>注册土木工程师（岩土）执业资格，</w:t>
      </w:r>
      <w:r>
        <w:rPr>
          <w:spacing w:val="3"/>
          <w:lang w:eastAsia="zh-CN"/>
        </w:rPr>
        <w:t>需提供近半年</w:t>
      </w:r>
      <w:r>
        <w:rPr>
          <w:rFonts w:hint="eastAsia"/>
          <w:spacing w:val="3"/>
          <w:lang w:eastAsia="zh-CN"/>
        </w:rPr>
        <w:t>在本企业交纳</w:t>
      </w:r>
      <w:r>
        <w:rPr>
          <w:spacing w:val="3"/>
          <w:lang w:eastAsia="zh-CN"/>
        </w:rPr>
        <w:t>的社保证明</w:t>
      </w:r>
      <w:r>
        <w:rPr>
          <w:rFonts w:hint="eastAsia"/>
          <w:lang w:eastAsia="zh-CN"/>
        </w:rPr>
        <w:t>。</w:t>
      </w:r>
    </w:p>
    <w:p>
      <w:pPr>
        <w:pStyle w:val="7"/>
        <w:spacing w:before="0" w:line="360" w:lineRule="auto"/>
        <w:ind w:left="0" w:firstLine="480" w:firstLineChars="200"/>
        <w:jc w:val="both"/>
        <w:rPr>
          <w:lang w:eastAsia="zh-CN"/>
        </w:rPr>
      </w:pPr>
      <w:r>
        <w:rPr>
          <w:rFonts w:hint="eastAsia"/>
          <w:lang w:eastAsia="zh-CN"/>
        </w:rPr>
        <w:t>4、投标人近三年（201</w:t>
      </w:r>
      <w:r>
        <w:rPr>
          <w:lang w:eastAsia="zh-CN"/>
        </w:rPr>
        <w:t>9</w:t>
      </w:r>
      <w:r>
        <w:rPr>
          <w:rFonts w:hint="eastAsia"/>
          <w:lang w:eastAsia="zh-CN"/>
        </w:rPr>
        <w:t>年1月至投标截止日）完成过60万元及以上的</w:t>
      </w:r>
      <w:r>
        <w:rPr>
          <w:rFonts w:hint="eastAsia" w:ascii="新宋体" w:hAnsi="新宋体" w:eastAsia="新宋体"/>
          <w:lang w:eastAsia="zh-CN"/>
        </w:rPr>
        <w:t>工程勘察相关</w:t>
      </w:r>
      <w:r>
        <w:rPr>
          <w:rFonts w:hint="eastAsia"/>
          <w:lang w:eastAsia="zh-CN"/>
        </w:rPr>
        <w:t>业绩。提供中标通知书或合同证明文件，和</w:t>
      </w:r>
      <w:r>
        <w:rPr>
          <w:lang w:eastAsia="zh-CN"/>
        </w:rPr>
        <w:t>竣工验收证明材料</w:t>
      </w:r>
      <w:r>
        <w:rPr>
          <w:rFonts w:hint="eastAsia"/>
          <w:lang w:eastAsia="zh-CN"/>
        </w:rPr>
        <w:t>。</w:t>
      </w:r>
    </w:p>
    <w:p>
      <w:pPr>
        <w:pStyle w:val="7"/>
        <w:spacing w:before="0" w:line="360" w:lineRule="auto"/>
        <w:ind w:left="0" w:firstLine="492" w:firstLineChars="200"/>
        <w:jc w:val="both"/>
        <w:rPr>
          <w:lang w:eastAsia="zh-CN"/>
        </w:rPr>
      </w:pPr>
      <w:r>
        <w:rPr>
          <w:rFonts w:hint="eastAsia"/>
          <w:spacing w:val="3"/>
          <w:lang w:eastAsia="zh-CN"/>
        </w:rPr>
        <w:t>5、</w:t>
      </w:r>
      <w:r>
        <w:rPr>
          <w:spacing w:val="3"/>
          <w:lang w:eastAsia="zh-CN"/>
        </w:rPr>
        <w:t>投标人在参加本次招标活动前三年内，在经营活动中没有重大违法记录（是</w:t>
      </w:r>
      <w:r>
        <w:rPr>
          <w:lang w:eastAsia="zh-CN"/>
        </w:rPr>
        <w:t xml:space="preserve"> 指因违法经营受到刑事处罚或责令停产停业、吊销许可证或执照、较大数额罚款等行</w:t>
      </w:r>
      <w:r>
        <w:rPr>
          <w:spacing w:val="-103"/>
          <w:lang w:eastAsia="zh-CN"/>
        </w:rPr>
        <w:t xml:space="preserve"> </w:t>
      </w:r>
      <w:r>
        <w:rPr>
          <w:lang w:eastAsia="zh-CN"/>
        </w:rPr>
        <w:t>政处罚）的书面声明；</w:t>
      </w:r>
    </w:p>
    <w:p>
      <w:pPr>
        <w:pStyle w:val="7"/>
        <w:spacing w:before="0" w:line="360" w:lineRule="auto"/>
        <w:ind w:left="0" w:firstLine="480" w:firstLineChars="200"/>
        <w:jc w:val="both"/>
        <w:rPr>
          <w:lang w:eastAsia="zh-CN"/>
        </w:rPr>
      </w:pPr>
      <w:r>
        <w:rPr>
          <w:rFonts w:hint="eastAsia"/>
          <w:lang w:eastAsia="zh-CN"/>
        </w:rPr>
        <w:t>6</w:t>
      </w:r>
      <w:r>
        <w:rPr>
          <w:lang w:eastAsia="zh-CN"/>
        </w:rPr>
        <w:t>、</w:t>
      </w:r>
      <w:r>
        <w:rPr>
          <w:spacing w:val="13"/>
          <w:lang w:eastAsia="zh-CN"/>
        </w:rPr>
        <w:t>根据《关于在招标投标活动中对失信被执行人实施联合惩戒的通知》(法</w:t>
      </w:r>
      <w:r>
        <w:rPr>
          <w:lang w:eastAsia="zh-CN"/>
        </w:rPr>
        <w:t xml:space="preserve"> [2016]285号)规定，须通过“信用中国”(网址www.creditchina.gov.cn)对投标企业进行信用查询，投标企业若在“失信被执行人、重大税收违法案件当事人名单”中的， 其投标无效，查询结果以开标当天在“信用中国”网站查询结果为准。</w:t>
      </w:r>
    </w:p>
    <w:p>
      <w:pPr>
        <w:pStyle w:val="7"/>
        <w:spacing w:before="0" w:line="360" w:lineRule="auto"/>
        <w:ind w:left="0" w:firstLine="488" w:firstLineChars="200"/>
        <w:jc w:val="both"/>
        <w:rPr>
          <w:lang w:eastAsia="zh-CN"/>
        </w:rPr>
      </w:pPr>
      <w:r>
        <w:rPr>
          <w:rFonts w:hint="eastAsia"/>
          <w:spacing w:val="2"/>
          <w:lang w:eastAsia="zh-CN"/>
        </w:rPr>
        <w:t>7</w:t>
      </w:r>
      <w:r>
        <w:rPr>
          <w:spacing w:val="2"/>
          <w:lang w:eastAsia="zh-CN"/>
        </w:rPr>
        <w:t>、投标人必须在“中国裁判文书网”（https://wenshu.court.gov.cn/）查询</w:t>
      </w:r>
      <w:r>
        <w:rPr>
          <w:lang w:eastAsia="zh-CN"/>
        </w:rPr>
        <w:t>本单位及法定代表人、项目负责人近三年(查询时间段2019年</w:t>
      </w:r>
      <w:r>
        <w:rPr>
          <w:rFonts w:hint="eastAsia"/>
          <w:lang w:eastAsia="zh-CN"/>
        </w:rPr>
        <w:t>1</w:t>
      </w:r>
      <w:r>
        <w:rPr>
          <w:lang w:eastAsia="zh-CN"/>
        </w:rPr>
        <w:t>月至2022年</w:t>
      </w:r>
      <w:r>
        <w:rPr>
          <w:rFonts w:hint="eastAsia"/>
          <w:lang w:val="en-US" w:eastAsia="zh-CN"/>
        </w:rPr>
        <w:t>7</w:t>
      </w:r>
      <w:r>
        <w:rPr>
          <w:lang w:eastAsia="zh-CN"/>
        </w:rPr>
        <w:t>月)是否有</w:t>
      </w:r>
      <w:r>
        <w:rPr>
          <w:spacing w:val="-115"/>
          <w:lang w:eastAsia="zh-CN"/>
        </w:rPr>
        <w:t xml:space="preserve"> </w:t>
      </w:r>
      <w:r>
        <w:rPr>
          <w:lang w:eastAsia="zh-CN"/>
        </w:rPr>
        <w:t>行贿犯罪记录并提供截图，未提供的或有行贿犯罪记录的投标无效，取消其投标资格。</w:t>
      </w:r>
    </w:p>
    <w:p>
      <w:pPr>
        <w:pStyle w:val="7"/>
        <w:spacing w:before="0" w:line="360" w:lineRule="auto"/>
        <w:ind w:left="0" w:firstLine="480" w:firstLineChars="200"/>
        <w:jc w:val="both"/>
        <w:rPr>
          <w:lang w:eastAsia="zh-CN"/>
        </w:rPr>
      </w:pPr>
      <w:r>
        <w:rPr>
          <w:rFonts w:hint="eastAsia"/>
          <w:lang w:eastAsia="zh-CN"/>
        </w:rPr>
        <w:t>9</w:t>
      </w:r>
      <w:r>
        <w:rPr>
          <w:lang w:eastAsia="zh-CN"/>
        </w:rPr>
        <w:t>、本项目不接受联合体投标。</w:t>
      </w:r>
    </w:p>
    <w:p>
      <w:pPr>
        <w:spacing w:line="360" w:lineRule="auto"/>
        <w:ind w:firstLine="482" w:firstLineChars="200"/>
        <w:jc w:val="both"/>
        <w:rPr>
          <w:rFonts w:ascii="宋体" w:hAnsi="宋体" w:eastAsia="宋体" w:cs="宋体"/>
          <w:b/>
          <w:bCs/>
          <w:sz w:val="24"/>
          <w:szCs w:val="24"/>
          <w:lang w:eastAsia="zh-CN"/>
        </w:rPr>
      </w:pPr>
      <w:r>
        <w:rPr>
          <w:rFonts w:ascii="宋体" w:hAnsi="宋体" w:eastAsia="宋体" w:cs="宋体"/>
          <w:b/>
          <w:bCs/>
          <w:sz w:val="24"/>
          <w:szCs w:val="24"/>
          <w:lang w:eastAsia="zh-CN"/>
        </w:rPr>
        <w:t>三、招标文件的获取：</w:t>
      </w:r>
    </w:p>
    <w:p>
      <w:pPr>
        <w:pStyle w:val="7"/>
        <w:spacing w:before="0" w:line="360" w:lineRule="auto"/>
        <w:ind w:left="0" w:firstLine="480" w:firstLineChars="200"/>
        <w:jc w:val="both"/>
        <w:rPr>
          <w:lang w:eastAsia="zh-CN"/>
        </w:rPr>
      </w:pPr>
      <w:r>
        <w:rPr>
          <w:rFonts w:hint="eastAsia"/>
          <w:lang w:eastAsia="zh-CN"/>
        </w:rPr>
        <w:t>1、本项目采用网上报名方式，从公告发布之日起至2022年</w:t>
      </w:r>
      <w:r>
        <w:rPr>
          <w:rFonts w:hint="eastAsia"/>
          <w:lang w:val="en-US" w:eastAsia="zh-CN"/>
        </w:rPr>
        <w:t>8</w:t>
      </w:r>
      <w:r>
        <w:rPr>
          <w:rFonts w:hint="eastAsia"/>
          <w:lang w:eastAsia="zh-CN"/>
        </w:rPr>
        <w:t>月</w:t>
      </w:r>
      <w:r>
        <w:rPr>
          <w:rFonts w:hint="eastAsia"/>
          <w:lang w:val="en-US" w:eastAsia="zh-CN"/>
        </w:rPr>
        <w:t>11</w:t>
      </w:r>
      <w:r>
        <w:rPr>
          <w:rFonts w:hint="eastAsia"/>
          <w:lang w:eastAsia="zh-CN"/>
        </w:rPr>
        <w:t>日17:00时止，投标人可从黄石市城市发展投资集团有限公司官网上公告附件下载报名表，并按要求支付报名费，并将报名表以及报名费截图发送至指定邮箱：</w:t>
      </w:r>
      <w:r>
        <w:rPr>
          <w:rFonts w:hint="eastAsia"/>
        </w:rPr>
        <w:fldChar w:fldCharType="begin"/>
      </w:r>
      <w:r>
        <w:rPr>
          <w:lang w:eastAsia="zh-CN"/>
        </w:rPr>
        <w:instrText xml:space="preserve"> HYPERLINK "mailto:258751835@qq.com；未递交报名费的投标将不予接受。" </w:instrText>
      </w:r>
      <w:r>
        <w:rPr>
          <w:rFonts w:hint="eastAsia"/>
        </w:rPr>
        <w:fldChar w:fldCharType="separate"/>
      </w:r>
      <w:r>
        <w:rPr>
          <w:rFonts w:hint="eastAsia"/>
          <w:lang w:eastAsia="zh-CN"/>
        </w:rPr>
        <w:t>258751835@qq.com；代理</w:t>
      </w:r>
      <w:r>
        <w:rPr>
          <w:rFonts w:hint="eastAsia"/>
          <w:lang w:eastAsia="zh-CN"/>
        </w:rPr>
        <w:fldChar w:fldCharType="end"/>
      </w:r>
      <w:r>
        <w:rPr>
          <w:rFonts w:hint="eastAsia"/>
          <w:lang w:eastAsia="zh-CN"/>
        </w:rPr>
        <w:t>确认无误后将发送PDF版招标文件给投标人，请各投标人注意查收。</w:t>
      </w:r>
    </w:p>
    <w:p>
      <w:pPr>
        <w:pStyle w:val="7"/>
        <w:spacing w:before="0" w:line="360" w:lineRule="auto"/>
        <w:ind w:left="0" w:firstLine="480" w:firstLineChars="200"/>
        <w:jc w:val="both"/>
        <w:rPr>
          <w:rFonts w:hint="eastAsia"/>
          <w:lang w:eastAsia="zh-CN"/>
        </w:rPr>
      </w:pPr>
      <w:r>
        <w:rPr>
          <w:rFonts w:hint="eastAsia"/>
          <w:lang w:eastAsia="zh-CN"/>
        </w:rPr>
        <w:t>此项目报名费 300元，汇款或转帐至以下帐户。</w:t>
      </w:r>
    </w:p>
    <w:p>
      <w:pPr>
        <w:pStyle w:val="7"/>
        <w:spacing w:before="0" w:line="360" w:lineRule="auto"/>
        <w:ind w:left="0" w:firstLine="480" w:firstLineChars="200"/>
        <w:jc w:val="both"/>
        <w:rPr>
          <w:rFonts w:hint="eastAsia"/>
          <w:lang w:eastAsia="zh-CN"/>
        </w:rPr>
      </w:pPr>
      <w:r>
        <w:rPr>
          <w:rFonts w:hint="eastAsia"/>
          <w:lang w:eastAsia="zh-CN"/>
        </w:rPr>
        <w:t>户名：黄石城发工程咨询有限公司</w:t>
      </w:r>
    </w:p>
    <w:p>
      <w:pPr>
        <w:pStyle w:val="7"/>
        <w:spacing w:before="0" w:line="360" w:lineRule="auto"/>
        <w:ind w:left="0" w:firstLine="480" w:firstLineChars="200"/>
        <w:jc w:val="both"/>
        <w:rPr>
          <w:rFonts w:hint="eastAsia"/>
          <w:lang w:eastAsia="zh-CN"/>
        </w:rPr>
      </w:pPr>
      <w:r>
        <w:rPr>
          <w:rFonts w:hint="eastAsia"/>
          <w:lang w:eastAsia="zh-CN"/>
        </w:rPr>
        <w:t>帐号：714903123910101</w:t>
      </w:r>
    </w:p>
    <w:p>
      <w:pPr>
        <w:pStyle w:val="7"/>
        <w:spacing w:before="0" w:line="360" w:lineRule="auto"/>
        <w:ind w:left="0" w:firstLine="480" w:firstLineChars="200"/>
        <w:jc w:val="both"/>
        <w:rPr>
          <w:rFonts w:hint="eastAsia"/>
          <w:lang w:eastAsia="zh-CN"/>
        </w:rPr>
      </w:pPr>
      <w:r>
        <w:rPr>
          <w:rFonts w:hint="eastAsia"/>
          <w:lang w:eastAsia="zh-CN"/>
        </w:rPr>
        <w:t>开户行：招商银行股份有限公司黄石分行营业部</w:t>
      </w:r>
      <w:r>
        <w:rPr>
          <w:rFonts w:hint="eastAsia"/>
          <w:lang w:val="en-US" w:eastAsia="zh-CN"/>
        </w:rPr>
        <w:t xml:space="preserve"> </w:t>
      </w:r>
    </w:p>
    <w:p>
      <w:pPr>
        <w:pStyle w:val="7"/>
        <w:spacing w:before="0" w:line="360" w:lineRule="auto"/>
        <w:ind w:left="0" w:firstLine="480" w:firstLineChars="200"/>
        <w:jc w:val="both"/>
        <w:rPr>
          <w:lang w:eastAsia="zh-CN"/>
        </w:rPr>
      </w:pPr>
      <w:r>
        <w:rPr>
          <w:rFonts w:hint="eastAsia"/>
          <w:lang w:eastAsia="zh-CN"/>
        </w:rPr>
        <w:t>2、若招标时间、地点以及招标项目其它相关内容发生变更，将在黄石市城市发展投资集团有限公司官网发布变更公告，请各投标人随时关注相关信息。</w:t>
      </w:r>
    </w:p>
    <w:p>
      <w:pPr>
        <w:spacing w:line="360" w:lineRule="auto"/>
        <w:ind w:firstLine="482" w:firstLineChars="200"/>
        <w:jc w:val="both"/>
        <w:rPr>
          <w:rFonts w:ascii="宋体" w:hAnsi="宋体" w:eastAsia="宋体" w:cs="宋体"/>
          <w:b/>
          <w:bCs/>
          <w:sz w:val="24"/>
          <w:szCs w:val="24"/>
          <w:lang w:eastAsia="zh-CN"/>
        </w:rPr>
      </w:pPr>
      <w:r>
        <w:rPr>
          <w:rFonts w:ascii="宋体" w:hAnsi="宋体" w:eastAsia="宋体" w:cs="宋体"/>
          <w:b/>
          <w:bCs/>
          <w:sz w:val="24"/>
          <w:szCs w:val="24"/>
          <w:lang w:eastAsia="zh-CN"/>
        </w:rPr>
        <w:t xml:space="preserve">四、投标文件递交截止时间、地点： </w:t>
      </w:r>
    </w:p>
    <w:p>
      <w:pPr>
        <w:pStyle w:val="7"/>
        <w:spacing w:before="0" w:line="360" w:lineRule="auto"/>
        <w:ind w:left="0" w:firstLine="480" w:firstLineChars="200"/>
        <w:jc w:val="both"/>
        <w:rPr>
          <w:lang w:eastAsia="zh-CN"/>
        </w:rPr>
      </w:pPr>
      <w:r>
        <w:rPr>
          <w:lang w:eastAsia="zh-CN"/>
        </w:rPr>
        <w:t>1、投标文件递交截止时间（开标时间）：2022年</w:t>
      </w:r>
      <w:r>
        <w:rPr>
          <w:rFonts w:hint="eastAsia"/>
          <w:lang w:val="en-US" w:eastAsia="zh-CN"/>
        </w:rPr>
        <w:t>8</w:t>
      </w:r>
      <w:r>
        <w:rPr>
          <w:lang w:eastAsia="zh-CN"/>
        </w:rPr>
        <w:t>月</w:t>
      </w:r>
      <w:r>
        <w:rPr>
          <w:rFonts w:hint="eastAsia"/>
          <w:lang w:val="en-US" w:eastAsia="zh-CN"/>
        </w:rPr>
        <w:t>12</w:t>
      </w:r>
      <w:r>
        <w:rPr>
          <w:lang w:eastAsia="zh-CN"/>
        </w:rPr>
        <w:t>日9时</w:t>
      </w:r>
      <w:r>
        <w:rPr>
          <w:rFonts w:hint="eastAsia"/>
          <w:lang w:eastAsia="zh-CN"/>
        </w:rPr>
        <w:t xml:space="preserve"> </w:t>
      </w:r>
      <w:r>
        <w:rPr>
          <w:lang w:eastAsia="zh-CN"/>
        </w:rPr>
        <w:t xml:space="preserve">  。</w:t>
      </w:r>
    </w:p>
    <w:p>
      <w:pPr>
        <w:pStyle w:val="7"/>
        <w:spacing w:before="0" w:line="360" w:lineRule="auto"/>
        <w:ind w:left="0" w:firstLine="480" w:firstLineChars="200"/>
        <w:jc w:val="both"/>
        <w:rPr>
          <w:lang w:eastAsia="zh-CN"/>
        </w:rPr>
      </w:pPr>
      <w:r>
        <w:fldChar w:fldCharType="begin"/>
      </w:r>
      <w:r>
        <w:instrText xml:space="preserve"> HYPERLINK "https://www.baidu.com/link?url=uL3RrtTBbv5YS27LDfW7zFtaCwgC40oB2h08ZBgDe-i&amp;amp;wd&amp;amp;eqid=f29a7d930012f6ac000000065d517826" \h </w:instrText>
      </w:r>
      <w:r>
        <w:fldChar w:fldCharType="separate"/>
      </w:r>
      <w:r>
        <w:rPr>
          <w:lang w:eastAsia="zh-CN"/>
        </w:rPr>
        <w:t>2、开标地点：黄石市城市发展投资集团有限公司</w:t>
      </w:r>
      <w:r>
        <w:rPr>
          <w:lang w:eastAsia="zh-CN"/>
        </w:rPr>
        <w:fldChar w:fldCharType="end"/>
      </w:r>
      <w:r>
        <w:rPr>
          <w:lang w:eastAsia="zh-CN"/>
        </w:rPr>
        <w:t>3号楼3楼开标室</w:t>
      </w:r>
    </w:p>
    <w:p>
      <w:pPr>
        <w:pStyle w:val="7"/>
        <w:spacing w:before="0" w:line="360" w:lineRule="auto"/>
        <w:ind w:left="0" w:firstLine="480" w:firstLineChars="200"/>
        <w:jc w:val="both"/>
        <w:rPr>
          <w:lang w:eastAsia="zh-CN"/>
        </w:rPr>
      </w:pPr>
      <w:r>
        <w:rPr>
          <w:lang w:eastAsia="zh-CN"/>
        </w:rPr>
        <w:t>3、本次项目采取网上递交及网络开标的方式进行(详见招标文件)，截止时间后递交的投标文件不予接收。即投标人在招标文件上规定的截止时间前，将投标文件转换成PDF格式并加密上传到（</w:t>
      </w:r>
      <w:r>
        <w:rPr>
          <w:rFonts w:hint="eastAsia"/>
          <w:lang w:eastAsia="zh-CN"/>
        </w:rPr>
        <w:t>258751835@qq.com</w:t>
      </w:r>
      <w:r>
        <w:rPr>
          <w:lang w:eastAsia="zh-CN"/>
        </w:rPr>
        <w:t>）邮箱。其中投标人递交投标文件时一定要在“邮件主题”上标注参与项目的名称+投标人名称。由于本次开标采用网络开标，采用的会议软件为“腾讯会议”，请各投标人授权代表（即参会人员）提前用带视频功能的手机或电脑下载“腾讯会议”，并提前自行测试，防止意外出现。</w:t>
      </w:r>
      <w:r>
        <w:rPr>
          <w:rFonts w:hint="eastAsia"/>
          <w:lang w:eastAsia="zh-CN"/>
        </w:rPr>
        <w:t>代理公司</w:t>
      </w:r>
      <w:r>
        <w:rPr>
          <w:lang w:eastAsia="zh-CN"/>
        </w:rPr>
        <w:t>在投标文件递交截止时间</w:t>
      </w:r>
      <w:r>
        <w:rPr>
          <w:rFonts w:hint="eastAsia"/>
          <w:lang w:eastAsia="zh-CN"/>
        </w:rPr>
        <w:t>前</w:t>
      </w:r>
      <w:r>
        <w:rPr>
          <w:lang w:eastAsia="zh-CN"/>
        </w:rPr>
        <w:t>，将本次开标会的会议时间、会议ID及密码以邮件回传给在规定时间内递交了投标文件的投标人的投标邮箱。投标人不要使用163、1</w:t>
      </w:r>
      <w:r>
        <w:rPr>
          <w:rFonts w:hint="eastAsia"/>
          <w:lang w:eastAsia="zh-CN"/>
        </w:rPr>
        <w:t>26</w:t>
      </w:r>
      <w:r>
        <w:rPr>
          <w:lang w:eastAsia="zh-CN"/>
        </w:rPr>
        <w:t>邮箱（该类型邮箱下载限速，影响开标进程），也不要将文件压缩。</w:t>
      </w:r>
    </w:p>
    <w:p>
      <w:pPr>
        <w:pStyle w:val="7"/>
        <w:spacing w:before="0" w:line="360" w:lineRule="auto"/>
        <w:ind w:left="0" w:firstLine="482" w:firstLineChars="200"/>
        <w:jc w:val="both"/>
        <w:rPr>
          <w:rFonts w:cs="宋体"/>
          <w:b/>
          <w:bCs/>
          <w:w w:val="99"/>
          <w:lang w:eastAsia="zh-CN"/>
        </w:rPr>
      </w:pPr>
      <w:r>
        <w:rPr>
          <w:rFonts w:cs="宋体"/>
          <w:b/>
          <w:bCs/>
          <w:lang w:eastAsia="zh-CN"/>
        </w:rPr>
        <w:t>五、发布公告的媒介</w:t>
      </w:r>
      <w:r>
        <w:rPr>
          <w:rFonts w:cs="宋体"/>
          <w:b/>
          <w:bCs/>
          <w:w w:val="99"/>
          <w:lang w:eastAsia="zh-CN"/>
        </w:rPr>
        <w:t xml:space="preserve"> </w:t>
      </w:r>
    </w:p>
    <w:p>
      <w:pPr>
        <w:pStyle w:val="7"/>
        <w:spacing w:before="0" w:line="360" w:lineRule="auto"/>
        <w:ind w:left="0" w:firstLine="480" w:firstLineChars="200"/>
        <w:jc w:val="both"/>
        <w:rPr>
          <w:lang w:eastAsia="zh-CN"/>
        </w:rPr>
      </w:pPr>
      <w:r>
        <w:rPr>
          <w:lang w:eastAsia="zh-CN"/>
        </w:rPr>
        <w:t>本次招标公告在</w:t>
      </w:r>
      <w:r>
        <w:rPr>
          <w:rFonts w:hint="eastAsia"/>
          <w:lang w:eastAsia="zh-CN"/>
        </w:rPr>
        <w:t>黄石市城市发展投资集团有限公司官网</w:t>
      </w:r>
      <w:r>
        <w:rPr>
          <w:lang w:eastAsia="zh-CN"/>
        </w:rPr>
        <w:t>上发布。</w:t>
      </w:r>
    </w:p>
    <w:p>
      <w:pPr>
        <w:pStyle w:val="7"/>
        <w:spacing w:before="0" w:line="360" w:lineRule="auto"/>
        <w:ind w:left="0" w:firstLine="482" w:firstLineChars="200"/>
        <w:jc w:val="both"/>
        <w:rPr>
          <w:rFonts w:cs="宋体"/>
          <w:b/>
          <w:bCs/>
          <w:lang w:eastAsia="zh-CN"/>
        </w:rPr>
      </w:pPr>
      <w:r>
        <w:rPr>
          <w:rFonts w:cs="宋体"/>
          <w:b/>
          <w:bCs/>
          <w:lang w:eastAsia="zh-CN"/>
        </w:rPr>
        <w:t xml:space="preserve">六、联系方式 </w:t>
      </w:r>
    </w:p>
    <w:p>
      <w:pPr>
        <w:pStyle w:val="7"/>
        <w:spacing w:before="0" w:line="360" w:lineRule="auto"/>
        <w:ind w:left="0" w:firstLine="480" w:firstLineChars="200"/>
        <w:jc w:val="both"/>
        <w:rPr>
          <w:lang w:eastAsia="zh-CN"/>
        </w:rPr>
      </w:pPr>
      <w:r>
        <w:rPr>
          <w:lang w:eastAsia="zh-CN"/>
        </w:rPr>
        <w:t>招标人：</w:t>
      </w:r>
      <w:r>
        <w:rPr>
          <w:rFonts w:hint="eastAsia"/>
          <w:spacing w:val="-9"/>
          <w:lang w:eastAsia="zh-CN"/>
        </w:rPr>
        <w:t>黄石市城市发展投资集团有限公司</w:t>
      </w:r>
      <w:r>
        <w:rPr>
          <w:lang w:eastAsia="zh-CN"/>
        </w:rPr>
        <w:t xml:space="preserve"> </w:t>
      </w:r>
    </w:p>
    <w:p>
      <w:pPr>
        <w:pStyle w:val="7"/>
        <w:spacing w:before="0" w:line="360" w:lineRule="auto"/>
        <w:ind w:left="0" w:firstLine="480" w:firstLineChars="200"/>
        <w:jc w:val="both"/>
        <w:rPr>
          <w:lang w:eastAsia="zh-CN"/>
        </w:rPr>
      </w:pPr>
      <w:r>
        <w:rPr>
          <w:lang w:eastAsia="zh-CN"/>
        </w:rPr>
        <w:t>联系人：</w:t>
      </w:r>
      <w:r>
        <w:rPr>
          <w:rFonts w:hint="eastAsia"/>
          <w:lang w:eastAsia="zh-CN"/>
        </w:rPr>
        <w:t>李工</w:t>
      </w:r>
    </w:p>
    <w:p>
      <w:pPr>
        <w:pStyle w:val="7"/>
        <w:spacing w:before="0" w:line="360" w:lineRule="auto"/>
        <w:ind w:left="0" w:firstLine="480" w:firstLineChars="200"/>
        <w:jc w:val="both"/>
        <w:rPr>
          <w:lang w:eastAsia="zh-CN"/>
        </w:rPr>
      </w:pPr>
      <w:r>
        <w:rPr>
          <w:lang w:eastAsia="zh-CN"/>
        </w:rPr>
        <w:t>联系电话：18271639051</w:t>
      </w:r>
    </w:p>
    <w:p>
      <w:pPr>
        <w:pStyle w:val="7"/>
        <w:spacing w:before="0" w:line="360" w:lineRule="auto"/>
        <w:ind w:left="0" w:firstLine="480" w:firstLineChars="200"/>
        <w:jc w:val="both"/>
        <w:rPr>
          <w:lang w:eastAsia="zh-CN"/>
        </w:rPr>
      </w:pPr>
      <w:r>
        <w:rPr>
          <w:lang w:eastAsia="zh-CN"/>
        </w:rPr>
        <w:t>地址：</w:t>
      </w:r>
      <w:r>
        <w:rPr>
          <w:rFonts w:hint="eastAsia"/>
          <w:lang w:eastAsia="zh-CN"/>
        </w:rPr>
        <w:t>黄石市西塞山区磁湖东路28号</w:t>
      </w:r>
    </w:p>
    <w:p>
      <w:pPr>
        <w:pStyle w:val="7"/>
        <w:spacing w:before="0" w:line="360" w:lineRule="auto"/>
        <w:ind w:left="0" w:firstLine="480" w:firstLineChars="200"/>
        <w:jc w:val="both"/>
        <w:rPr>
          <w:lang w:eastAsia="zh-CN"/>
        </w:rPr>
      </w:pPr>
      <w:r>
        <w:rPr>
          <w:lang w:eastAsia="zh-CN"/>
        </w:rPr>
        <w:t>招标代理：</w:t>
      </w:r>
      <w:r>
        <w:rPr>
          <w:rFonts w:hint="eastAsia"/>
          <w:color w:val="333333"/>
          <w:lang w:val="en-US" w:eastAsia="zh-CN"/>
        </w:rPr>
        <w:t>黄石</w:t>
      </w:r>
      <w:r>
        <w:rPr>
          <w:rFonts w:hint="eastAsia"/>
          <w:color w:val="333333"/>
          <w:lang w:eastAsia="zh-CN"/>
        </w:rPr>
        <w:t>城发工程咨询有限公司</w:t>
      </w:r>
    </w:p>
    <w:p>
      <w:pPr>
        <w:pStyle w:val="7"/>
        <w:spacing w:before="0" w:line="360" w:lineRule="auto"/>
        <w:ind w:left="0" w:firstLine="480" w:firstLineChars="200"/>
        <w:jc w:val="both"/>
        <w:rPr>
          <w:lang w:eastAsia="zh-CN"/>
        </w:rPr>
      </w:pPr>
      <w:r>
        <w:rPr>
          <w:lang w:eastAsia="zh-CN"/>
        </w:rPr>
        <w:t>联系人：</w:t>
      </w:r>
      <w:r>
        <w:rPr>
          <w:rFonts w:hint="eastAsia"/>
          <w:lang w:eastAsia="zh-CN"/>
        </w:rPr>
        <w:t>张工</w:t>
      </w:r>
    </w:p>
    <w:p>
      <w:pPr>
        <w:pStyle w:val="7"/>
        <w:spacing w:before="0" w:line="360" w:lineRule="auto"/>
        <w:ind w:left="0" w:firstLine="480" w:firstLineChars="200"/>
        <w:jc w:val="both"/>
        <w:rPr>
          <w:lang w:eastAsia="zh-CN"/>
        </w:rPr>
      </w:pPr>
      <w:r>
        <w:rPr>
          <w:lang w:eastAsia="zh-CN"/>
        </w:rPr>
        <w:t>联系电话：</w:t>
      </w:r>
      <w:r>
        <w:rPr>
          <w:rFonts w:hint="eastAsia"/>
          <w:lang w:eastAsia="zh-CN"/>
        </w:rPr>
        <w:t>0714-6</w:t>
      </w:r>
      <w:r>
        <w:rPr>
          <w:lang w:eastAsia="zh-CN"/>
        </w:rPr>
        <w:t>516979</w:t>
      </w:r>
    </w:p>
    <w:p>
      <w:pPr>
        <w:pStyle w:val="7"/>
        <w:spacing w:before="0" w:line="360" w:lineRule="auto"/>
        <w:ind w:left="0" w:firstLine="480" w:firstLineChars="200"/>
        <w:jc w:val="both"/>
        <w:rPr>
          <w:lang w:eastAsia="zh-CN"/>
        </w:rPr>
      </w:pPr>
      <w:r>
        <w:rPr>
          <w:lang w:eastAsia="zh-CN"/>
        </w:rPr>
        <w:t>地址：</w:t>
      </w:r>
      <w:r>
        <w:rPr>
          <w:rFonts w:hint="eastAsia"/>
          <w:lang w:eastAsia="zh-CN"/>
        </w:rPr>
        <w:t>黄石市下陆区磁湖路198号</w:t>
      </w:r>
    </w:p>
    <w:p>
      <w:pPr>
        <w:pStyle w:val="7"/>
        <w:spacing w:before="0" w:line="360" w:lineRule="auto"/>
        <w:ind w:left="0" w:firstLine="480" w:firstLineChars="200"/>
        <w:jc w:val="both"/>
        <w:rPr>
          <w:lang w:eastAsia="zh-CN"/>
        </w:rPr>
      </w:pPr>
      <w:r>
        <w:rPr>
          <w:lang w:eastAsia="zh-CN"/>
        </w:rPr>
        <w:t>电子邮箱：2587518351@qq.com</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jc w:val="right"/>
        <w:rPr>
          <w:lang w:eastAsia="zh-CN"/>
        </w:rPr>
        <w:sectPr>
          <w:headerReference r:id="rId4" w:type="default"/>
          <w:footerReference r:id="rId5" w:type="default"/>
          <w:pgSz w:w="11910" w:h="16840"/>
          <w:pgMar w:top="1480" w:right="1420" w:bottom="1420" w:left="1360" w:header="1274" w:footer="1232" w:gutter="0"/>
          <w:cols w:space="720" w:num="1"/>
        </w:sectPr>
      </w:pPr>
    </w:p>
    <w:p>
      <w:pPr>
        <w:spacing w:before="3"/>
        <w:rPr>
          <w:rFonts w:ascii="宋体" w:hAnsi="宋体" w:eastAsia="宋体" w:cs="宋体"/>
          <w:sz w:val="12"/>
          <w:szCs w:val="12"/>
          <w:lang w:eastAsia="zh-CN"/>
        </w:rPr>
      </w:pPr>
    </w:p>
    <w:p>
      <w:pPr>
        <w:pStyle w:val="3"/>
        <w:ind w:left="0"/>
        <w:jc w:val="center"/>
        <w:rPr>
          <w:lang w:eastAsia="zh-CN"/>
        </w:rPr>
      </w:pPr>
      <w:bookmarkStart w:id="1" w:name="_Toc27481"/>
      <w:r>
        <w:rPr>
          <w:lang w:eastAsia="zh-CN"/>
        </w:rPr>
        <w:t>第二章</w:t>
      </w:r>
      <w:bookmarkStart w:id="2" w:name="_bookmark1"/>
      <w:bookmarkEnd w:id="2"/>
      <w:bookmarkStart w:id="3" w:name="第二章投标须知"/>
      <w:bookmarkEnd w:id="3"/>
      <w:r>
        <w:rPr>
          <w:rFonts w:hint="eastAsia"/>
          <w:lang w:eastAsia="zh-CN"/>
        </w:rPr>
        <w:t xml:space="preserve">  </w:t>
      </w:r>
      <w:r>
        <w:rPr>
          <w:lang w:eastAsia="zh-CN"/>
        </w:rPr>
        <w:t>投标须知</w:t>
      </w:r>
      <w:bookmarkEnd w:id="1"/>
    </w:p>
    <w:p>
      <w:pPr>
        <w:spacing w:before="3"/>
        <w:rPr>
          <w:rFonts w:ascii="宋体" w:hAnsi="宋体" w:eastAsia="宋体" w:cs="宋体"/>
          <w:b/>
          <w:bCs/>
          <w:sz w:val="36"/>
          <w:szCs w:val="36"/>
          <w:lang w:eastAsia="zh-CN"/>
        </w:rPr>
      </w:pPr>
    </w:p>
    <w:p>
      <w:pPr>
        <w:pStyle w:val="5"/>
        <w:spacing w:before="0"/>
        <w:ind w:left="3804" w:right="3810"/>
        <w:jc w:val="center"/>
        <w:rPr>
          <w:b w:val="0"/>
          <w:bCs w:val="0"/>
          <w:lang w:eastAsia="zh-CN"/>
        </w:rPr>
      </w:pPr>
      <w:bookmarkStart w:id="4" w:name="投标人须知前附表"/>
      <w:bookmarkEnd w:id="4"/>
      <w:r>
        <w:rPr>
          <w:lang w:eastAsia="zh-CN"/>
        </w:rPr>
        <w:t>投标人须知前附表</w:t>
      </w:r>
    </w:p>
    <w:p>
      <w:pPr>
        <w:spacing w:before="10"/>
        <w:rPr>
          <w:rFonts w:ascii="宋体" w:hAnsi="宋体" w:eastAsia="宋体" w:cs="宋体"/>
          <w:b/>
          <w:bCs/>
          <w:sz w:val="14"/>
          <w:szCs w:val="14"/>
          <w:lang w:eastAsia="zh-CN"/>
        </w:rPr>
      </w:pPr>
    </w:p>
    <w:tbl>
      <w:tblPr>
        <w:tblStyle w:val="24"/>
        <w:tblW w:w="9833" w:type="dxa"/>
        <w:tblInd w:w="105" w:type="dxa"/>
        <w:tblLayout w:type="fixed"/>
        <w:tblCellMar>
          <w:top w:w="0" w:type="dxa"/>
          <w:left w:w="0" w:type="dxa"/>
          <w:bottom w:w="0" w:type="dxa"/>
          <w:right w:w="0" w:type="dxa"/>
        </w:tblCellMar>
      </w:tblPr>
      <w:tblGrid>
        <w:gridCol w:w="763"/>
        <w:gridCol w:w="1730"/>
        <w:gridCol w:w="7340"/>
      </w:tblGrid>
      <w:tr>
        <w:tblPrEx>
          <w:tblCellMar>
            <w:top w:w="0" w:type="dxa"/>
            <w:left w:w="0" w:type="dxa"/>
            <w:bottom w:w="0" w:type="dxa"/>
            <w:right w:w="0" w:type="dxa"/>
          </w:tblCellMar>
        </w:tblPrEx>
        <w:trPr>
          <w:trHeight w:val="461" w:hRule="exact"/>
        </w:trPr>
        <w:tc>
          <w:tcPr>
            <w:tcW w:w="763" w:type="dxa"/>
            <w:tcBorders>
              <w:top w:val="single" w:color="000000" w:sz="4" w:space="0"/>
              <w:left w:val="single" w:color="000000" w:sz="4" w:space="0"/>
              <w:bottom w:val="single" w:color="000000" w:sz="4" w:space="0"/>
              <w:right w:val="single" w:color="000000" w:sz="4" w:space="0"/>
            </w:tcBorders>
          </w:tcPr>
          <w:p>
            <w:pPr>
              <w:pStyle w:val="26"/>
              <w:spacing w:before="90"/>
              <w:ind w:left="174"/>
              <w:rPr>
                <w:rFonts w:ascii="宋体" w:hAnsi="宋体" w:eastAsia="宋体" w:cs="宋体"/>
                <w:sz w:val="24"/>
                <w:szCs w:val="24"/>
              </w:rPr>
            </w:pPr>
            <w:r>
              <w:rPr>
                <w:rFonts w:hint="eastAsia" w:ascii="宋体" w:hAnsi="宋体" w:eastAsia="宋体" w:cs="宋体"/>
                <w:b/>
                <w:bCs/>
                <w:sz w:val="24"/>
                <w:szCs w:val="24"/>
              </w:rPr>
              <w:t>项号</w:t>
            </w:r>
          </w:p>
        </w:tc>
        <w:tc>
          <w:tcPr>
            <w:tcW w:w="1730" w:type="dxa"/>
            <w:tcBorders>
              <w:top w:val="single" w:color="000000" w:sz="4" w:space="0"/>
              <w:left w:val="single" w:color="000000" w:sz="4" w:space="0"/>
              <w:bottom w:val="single" w:color="000000" w:sz="4" w:space="0"/>
              <w:right w:val="single" w:color="000000" w:sz="4" w:space="0"/>
            </w:tcBorders>
          </w:tcPr>
          <w:p>
            <w:pPr>
              <w:pStyle w:val="26"/>
              <w:spacing w:before="90"/>
              <w:jc w:val="center"/>
              <w:rPr>
                <w:rFonts w:ascii="宋体" w:hAnsi="宋体" w:eastAsia="宋体" w:cs="宋体"/>
                <w:sz w:val="24"/>
                <w:szCs w:val="24"/>
              </w:rPr>
            </w:pPr>
            <w:r>
              <w:rPr>
                <w:rFonts w:hint="eastAsia" w:ascii="宋体" w:hAnsi="宋体" w:eastAsia="宋体" w:cs="宋体"/>
                <w:b/>
                <w:bCs/>
                <w:sz w:val="24"/>
                <w:szCs w:val="24"/>
              </w:rPr>
              <w:t>类别</w:t>
            </w:r>
          </w:p>
        </w:tc>
        <w:tc>
          <w:tcPr>
            <w:tcW w:w="7340" w:type="dxa"/>
            <w:tcBorders>
              <w:top w:val="single" w:color="000000" w:sz="4" w:space="0"/>
              <w:left w:val="single" w:color="000000" w:sz="4" w:space="0"/>
              <w:bottom w:val="single" w:color="000000" w:sz="4" w:space="0"/>
              <w:right w:val="single" w:color="000000" w:sz="4" w:space="0"/>
            </w:tcBorders>
          </w:tcPr>
          <w:p>
            <w:pPr>
              <w:pStyle w:val="26"/>
              <w:spacing w:before="90"/>
              <w:jc w:val="center"/>
              <w:rPr>
                <w:rFonts w:ascii="宋体" w:hAnsi="宋体" w:eastAsia="宋体" w:cs="宋体"/>
                <w:sz w:val="24"/>
                <w:szCs w:val="24"/>
              </w:rPr>
            </w:pPr>
            <w:r>
              <w:rPr>
                <w:rFonts w:hint="eastAsia" w:ascii="宋体" w:hAnsi="宋体" w:eastAsia="宋体" w:cs="宋体"/>
                <w:b/>
                <w:bCs/>
                <w:sz w:val="24"/>
                <w:szCs w:val="24"/>
              </w:rPr>
              <w:t>内容</w:t>
            </w:r>
          </w:p>
        </w:tc>
      </w:tr>
      <w:tr>
        <w:tblPrEx>
          <w:tblCellMar>
            <w:top w:w="0" w:type="dxa"/>
            <w:left w:w="0" w:type="dxa"/>
            <w:bottom w:w="0" w:type="dxa"/>
            <w:right w:w="0" w:type="dxa"/>
          </w:tblCellMar>
        </w:tblPrEx>
        <w:trPr>
          <w:trHeight w:val="488" w:hRule="atLeast"/>
        </w:trPr>
        <w:tc>
          <w:tcPr>
            <w:tcW w:w="763" w:type="dxa"/>
            <w:tcBorders>
              <w:top w:val="single" w:color="000000" w:sz="4" w:space="0"/>
              <w:left w:val="single" w:color="000000" w:sz="4" w:space="0"/>
              <w:bottom w:val="single" w:color="000000" w:sz="4" w:space="0"/>
              <w:right w:val="single" w:color="000000" w:sz="4" w:space="0"/>
            </w:tcBorders>
          </w:tcPr>
          <w:p>
            <w:pPr>
              <w:pStyle w:val="26"/>
              <w:spacing w:before="89"/>
              <w:ind w:left="1"/>
              <w:jc w:val="center"/>
              <w:rPr>
                <w:rFonts w:ascii="宋体" w:hAnsi="宋体" w:eastAsia="宋体" w:cs="宋体"/>
                <w:sz w:val="24"/>
                <w:szCs w:val="24"/>
              </w:rPr>
            </w:pPr>
            <w:r>
              <w:rPr>
                <w:rFonts w:hint="eastAsia" w:ascii="宋体" w:hAnsi="宋体" w:eastAsia="宋体" w:cs="宋体"/>
                <w:sz w:val="24"/>
                <w:szCs w:val="24"/>
              </w:rPr>
              <w:t>1</w:t>
            </w:r>
          </w:p>
        </w:tc>
        <w:tc>
          <w:tcPr>
            <w:tcW w:w="1730" w:type="dxa"/>
            <w:tcBorders>
              <w:top w:val="single" w:color="000000" w:sz="4" w:space="0"/>
              <w:left w:val="single" w:color="000000" w:sz="4" w:space="0"/>
              <w:bottom w:val="single" w:color="000000" w:sz="4" w:space="0"/>
              <w:right w:val="single" w:color="000000" w:sz="4" w:space="0"/>
            </w:tcBorders>
          </w:tcPr>
          <w:p>
            <w:pPr>
              <w:pStyle w:val="26"/>
              <w:spacing w:before="89"/>
              <w:ind w:left="253"/>
              <w:rPr>
                <w:rFonts w:ascii="宋体" w:hAnsi="宋体" w:eastAsia="宋体" w:cs="宋体"/>
                <w:sz w:val="24"/>
                <w:szCs w:val="24"/>
              </w:rPr>
            </w:pPr>
            <w:r>
              <w:rPr>
                <w:rFonts w:hint="eastAsia" w:ascii="宋体" w:hAnsi="宋体" w:eastAsia="宋体" w:cs="宋体"/>
                <w:sz w:val="24"/>
                <w:szCs w:val="24"/>
              </w:rPr>
              <w:t>项目名称</w:t>
            </w:r>
          </w:p>
        </w:tc>
        <w:tc>
          <w:tcPr>
            <w:tcW w:w="7340" w:type="dxa"/>
            <w:tcBorders>
              <w:top w:val="single" w:color="000000" w:sz="4" w:space="0"/>
              <w:left w:val="single" w:color="000000" w:sz="4" w:space="0"/>
              <w:bottom w:val="single" w:color="000000" w:sz="4" w:space="0"/>
              <w:right w:val="single" w:color="000000" w:sz="4" w:space="0"/>
            </w:tcBorders>
          </w:tcPr>
          <w:p>
            <w:pPr>
              <w:pStyle w:val="26"/>
              <w:spacing w:before="90"/>
              <w:ind w:left="103"/>
              <w:rPr>
                <w:rFonts w:ascii="宋体" w:hAnsi="宋体" w:eastAsia="宋体" w:cs="宋体"/>
                <w:sz w:val="24"/>
                <w:szCs w:val="24"/>
                <w:lang w:eastAsia="zh-CN"/>
              </w:rPr>
            </w:pPr>
            <w:r>
              <w:rPr>
                <w:rFonts w:hint="eastAsia" w:ascii="宋体" w:hAnsi="宋体" w:eastAsia="宋体" w:cs="宋体"/>
                <w:sz w:val="24"/>
                <w:szCs w:val="24"/>
                <w:lang w:eastAsia="zh-CN"/>
              </w:rPr>
              <w:t>黄石城区长江段岸线综合整治工程—沿江大道上窑高架桥桩基超前钻勘察项目</w:t>
            </w:r>
          </w:p>
        </w:tc>
      </w:tr>
      <w:tr>
        <w:tblPrEx>
          <w:tblCellMar>
            <w:top w:w="0" w:type="dxa"/>
            <w:left w:w="0" w:type="dxa"/>
            <w:bottom w:w="0" w:type="dxa"/>
            <w:right w:w="0" w:type="dxa"/>
          </w:tblCellMar>
        </w:tblPrEx>
        <w:trPr>
          <w:trHeight w:val="488" w:hRule="atLeast"/>
        </w:trPr>
        <w:tc>
          <w:tcPr>
            <w:tcW w:w="763" w:type="dxa"/>
            <w:tcBorders>
              <w:top w:val="single" w:color="000000" w:sz="4" w:space="0"/>
              <w:left w:val="single" w:color="000000" w:sz="4" w:space="0"/>
              <w:bottom w:val="single" w:color="000000" w:sz="4" w:space="0"/>
              <w:right w:val="single" w:color="000000" w:sz="4" w:space="0"/>
            </w:tcBorders>
          </w:tcPr>
          <w:p>
            <w:pPr>
              <w:pStyle w:val="26"/>
              <w:spacing w:before="90"/>
              <w:ind w:left="1"/>
              <w:jc w:val="center"/>
              <w:rPr>
                <w:rFonts w:ascii="宋体" w:hAnsi="宋体" w:eastAsia="宋体" w:cs="宋体"/>
                <w:sz w:val="24"/>
                <w:szCs w:val="24"/>
              </w:rPr>
            </w:pPr>
            <w:r>
              <w:rPr>
                <w:rFonts w:hint="eastAsia" w:ascii="宋体" w:hAnsi="宋体" w:eastAsia="宋体" w:cs="宋体"/>
                <w:sz w:val="24"/>
                <w:szCs w:val="24"/>
              </w:rPr>
              <w:t>2</w:t>
            </w:r>
          </w:p>
        </w:tc>
        <w:tc>
          <w:tcPr>
            <w:tcW w:w="1730" w:type="dxa"/>
            <w:tcBorders>
              <w:top w:val="single" w:color="000000" w:sz="4" w:space="0"/>
              <w:left w:val="single" w:color="000000" w:sz="4" w:space="0"/>
              <w:bottom w:val="single" w:color="000000" w:sz="4" w:space="0"/>
              <w:right w:val="single" w:color="000000" w:sz="4" w:space="0"/>
            </w:tcBorders>
          </w:tcPr>
          <w:p>
            <w:pPr>
              <w:pStyle w:val="26"/>
              <w:spacing w:before="90"/>
              <w:ind w:left="253"/>
              <w:rPr>
                <w:rFonts w:ascii="宋体" w:hAnsi="宋体" w:eastAsia="宋体" w:cs="宋体"/>
                <w:sz w:val="24"/>
                <w:szCs w:val="24"/>
              </w:rPr>
            </w:pPr>
            <w:r>
              <w:rPr>
                <w:rFonts w:hint="eastAsia" w:ascii="宋体" w:hAnsi="宋体" w:eastAsia="宋体" w:cs="宋体"/>
                <w:sz w:val="24"/>
                <w:szCs w:val="24"/>
              </w:rPr>
              <w:t>项目地址</w:t>
            </w:r>
          </w:p>
        </w:tc>
        <w:tc>
          <w:tcPr>
            <w:tcW w:w="7340" w:type="dxa"/>
            <w:tcBorders>
              <w:top w:val="single" w:color="000000" w:sz="4" w:space="0"/>
              <w:left w:val="single" w:color="000000" w:sz="4" w:space="0"/>
              <w:bottom w:val="single" w:color="000000" w:sz="4" w:space="0"/>
              <w:right w:val="single" w:color="000000" w:sz="4" w:space="0"/>
            </w:tcBorders>
          </w:tcPr>
          <w:p>
            <w:pPr>
              <w:pStyle w:val="7"/>
              <w:spacing w:before="0" w:line="360" w:lineRule="auto"/>
              <w:ind w:left="0" w:firstLine="480" w:firstLineChars="200"/>
              <w:jc w:val="both"/>
              <w:rPr>
                <w:rFonts w:ascii="Times New Roman" w:hAnsi="Times New Roman" w:cs="Times New Roman"/>
                <w:lang w:eastAsia="zh-CN"/>
              </w:rPr>
            </w:pPr>
            <w:r>
              <w:rPr>
                <w:rFonts w:hint="eastAsia" w:ascii="Times New Roman" w:hAnsi="Times New Roman" w:cs="Times New Roman"/>
                <w:lang w:eastAsia="zh-CN"/>
              </w:rPr>
              <w:t>黄石市城区，紧邻长江岸坡</w:t>
            </w:r>
            <w:r>
              <w:rPr>
                <w:rFonts w:ascii="Times New Roman" w:hAnsi="Times New Roman" w:cs="Times New Roman"/>
                <w:lang w:eastAsia="zh-CN"/>
              </w:rPr>
              <w:t xml:space="preserve"> </w:t>
            </w:r>
          </w:p>
        </w:tc>
      </w:tr>
      <w:tr>
        <w:tblPrEx>
          <w:tblCellMar>
            <w:top w:w="0" w:type="dxa"/>
            <w:left w:w="0" w:type="dxa"/>
            <w:bottom w:w="0" w:type="dxa"/>
            <w:right w:w="0" w:type="dxa"/>
          </w:tblCellMar>
        </w:tblPrEx>
        <w:trPr>
          <w:trHeight w:val="488" w:hRule="atLeast"/>
        </w:trPr>
        <w:tc>
          <w:tcPr>
            <w:tcW w:w="763" w:type="dxa"/>
            <w:tcBorders>
              <w:top w:val="single" w:color="000000" w:sz="4" w:space="0"/>
              <w:left w:val="single" w:color="000000" w:sz="4" w:space="0"/>
              <w:bottom w:val="single" w:color="000000" w:sz="4" w:space="0"/>
              <w:right w:val="single" w:color="000000" w:sz="4" w:space="0"/>
            </w:tcBorders>
          </w:tcPr>
          <w:p>
            <w:pPr>
              <w:pStyle w:val="26"/>
              <w:spacing w:before="89"/>
              <w:ind w:left="1"/>
              <w:jc w:val="center"/>
              <w:rPr>
                <w:rFonts w:ascii="宋体" w:hAnsi="宋体" w:eastAsia="宋体" w:cs="宋体"/>
                <w:sz w:val="24"/>
                <w:szCs w:val="24"/>
              </w:rPr>
            </w:pPr>
            <w:r>
              <w:rPr>
                <w:rFonts w:hint="eastAsia" w:ascii="宋体" w:hAnsi="宋体" w:eastAsia="宋体" w:cs="宋体"/>
                <w:sz w:val="24"/>
                <w:szCs w:val="24"/>
              </w:rPr>
              <w:t>3</w:t>
            </w:r>
          </w:p>
        </w:tc>
        <w:tc>
          <w:tcPr>
            <w:tcW w:w="1730" w:type="dxa"/>
            <w:tcBorders>
              <w:top w:val="single" w:color="000000" w:sz="4" w:space="0"/>
              <w:left w:val="single" w:color="000000" w:sz="4" w:space="0"/>
              <w:bottom w:val="single" w:color="000000" w:sz="4" w:space="0"/>
              <w:right w:val="single" w:color="000000" w:sz="4" w:space="0"/>
            </w:tcBorders>
          </w:tcPr>
          <w:p>
            <w:pPr>
              <w:pStyle w:val="26"/>
              <w:spacing w:before="89"/>
              <w:ind w:left="253"/>
              <w:rPr>
                <w:rFonts w:ascii="宋体" w:hAnsi="宋体" w:eastAsia="宋体" w:cs="宋体"/>
                <w:sz w:val="24"/>
                <w:szCs w:val="24"/>
              </w:rPr>
            </w:pPr>
            <w:r>
              <w:rPr>
                <w:rFonts w:hint="eastAsia" w:ascii="宋体" w:hAnsi="宋体" w:eastAsia="宋体" w:cs="宋体"/>
                <w:sz w:val="24"/>
                <w:szCs w:val="24"/>
                <w:lang w:eastAsia="zh-CN"/>
              </w:rPr>
              <w:t>项目内容</w:t>
            </w:r>
          </w:p>
        </w:tc>
        <w:tc>
          <w:tcPr>
            <w:tcW w:w="7340" w:type="dxa"/>
            <w:tcBorders>
              <w:top w:val="single" w:color="000000" w:sz="4" w:space="0"/>
              <w:left w:val="single" w:color="000000" w:sz="4" w:space="0"/>
              <w:bottom w:val="single" w:color="000000" w:sz="4" w:space="0"/>
              <w:right w:val="single" w:color="000000" w:sz="4" w:space="0"/>
            </w:tcBorders>
          </w:tcPr>
          <w:p>
            <w:pPr>
              <w:pStyle w:val="7"/>
              <w:spacing w:before="0" w:line="360" w:lineRule="auto"/>
              <w:ind w:left="0" w:firstLine="480" w:firstLineChars="200"/>
              <w:jc w:val="both"/>
              <w:rPr>
                <w:rFonts w:ascii="Times New Roman" w:hAnsi="Times New Roman" w:cs="Times New Roman"/>
                <w:lang w:eastAsia="zh-CN"/>
              </w:rPr>
            </w:pPr>
            <w:r>
              <w:rPr>
                <w:rFonts w:hint="eastAsia" w:ascii="Times New Roman" w:hAnsi="Times New Roman" w:cs="Times New Roman"/>
                <w:lang w:eastAsia="zh-CN"/>
              </w:rPr>
              <w:t>详见招标公告</w:t>
            </w:r>
          </w:p>
        </w:tc>
      </w:tr>
      <w:tr>
        <w:tblPrEx>
          <w:tblCellMar>
            <w:top w:w="0" w:type="dxa"/>
            <w:left w:w="0" w:type="dxa"/>
            <w:bottom w:w="0" w:type="dxa"/>
            <w:right w:w="0" w:type="dxa"/>
          </w:tblCellMar>
        </w:tblPrEx>
        <w:trPr>
          <w:trHeight w:val="488" w:hRule="atLeast"/>
        </w:trPr>
        <w:tc>
          <w:tcPr>
            <w:tcW w:w="763" w:type="dxa"/>
            <w:tcBorders>
              <w:top w:val="single" w:color="000000" w:sz="4" w:space="0"/>
              <w:left w:val="single" w:color="000000" w:sz="4" w:space="0"/>
              <w:bottom w:val="single" w:color="000000" w:sz="4" w:space="0"/>
              <w:right w:val="single" w:color="000000" w:sz="4" w:space="0"/>
            </w:tcBorders>
          </w:tcPr>
          <w:p>
            <w:pPr>
              <w:pStyle w:val="26"/>
              <w:spacing w:before="90"/>
              <w:ind w:left="1"/>
              <w:jc w:val="center"/>
              <w:rPr>
                <w:rFonts w:ascii="宋体" w:hAnsi="宋体" w:eastAsia="宋体" w:cs="宋体"/>
                <w:sz w:val="24"/>
                <w:szCs w:val="24"/>
              </w:rPr>
            </w:pPr>
            <w:r>
              <w:rPr>
                <w:rFonts w:hint="eastAsia" w:ascii="宋体" w:hAnsi="宋体" w:eastAsia="宋体" w:cs="宋体"/>
                <w:sz w:val="24"/>
                <w:szCs w:val="24"/>
              </w:rPr>
              <w:t>4</w:t>
            </w:r>
          </w:p>
        </w:tc>
        <w:tc>
          <w:tcPr>
            <w:tcW w:w="1730" w:type="dxa"/>
            <w:tcBorders>
              <w:top w:val="single" w:color="000000" w:sz="4" w:space="0"/>
              <w:left w:val="single" w:color="000000" w:sz="4" w:space="0"/>
              <w:bottom w:val="single" w:color="000000" w:sz="4" w:space="0"/>
              <w:right w:val="single" w:color="000000" w:sz="4" w:space="0"/>
            </w:tcBorders>
          </w:tcPr>
          <w:p>
            <w:pPr>
              <w:pStyle w:val="26"/>
              <w:spacing w:before="90"/>
              <w:ind w:left="253"/>
              <w:rPr>
                <w:rFonts w:ascii="宋体" w:hAnsi="宋体" w:eastAsia="宋体" w:cs="宋体"/>
                <w:sz w:val="24"/>
                <w:szCs w:val="24"/>
              </w:rPr>
            </w:pPr>
            <w:r>
              <w:rPr>
                <w:rFonts w:hint="eastAsia" w:ascii="宋体" w:hAnsi="宋体" w:eastAsia="宋体" w:cs="宋体"/>
                <w:sz w:val="24"/>
                <w:szCs w:val="24"/>
              </w:rPr>
              <w:t>资金来源</w:t>
            </w:r>
          </w:p>
        </w:tc>
        <w:tc>
          <w:tcPr>
            <w:tcW w:w="7340" w:type="dxa"/>
            <w:tcBorders>
              <w:top w:val="single" w:color="000000" w:sz="4" w:space="0"/>
              <w:left w:val="single" w:color="000000" w:sz="4" w:space="0"/>
              <w:bottom w:val="single" w:color="000000" w:sz="4" w:space="0"/>
              <w:right w:val="single" w:color="000000" w:sz="4" w:space="0"/>
            </w:tcBorders>
          </w:tcPr>
          <w:p>
            <w:pPr>
              <w:pStyle w:val="26"/>
              <w:spacing w:before="90"/>
              <w:ind w:left="103"/>
              <w:rPr>
                <w:rFonts w:ascii="宋体" w:hAnsi="宋体" w:eastAsia="宋体" w:cs="宋体"/>
                <w:sz w:val="24"/>
                <w:szCs w:val="24"/>
              </w:rPr>
            </w:pPr>
            <w:r>
              <w:rPr>
                <w:rFonts w:hint="eastAsia" w:ascii="宋体" w:hAnsi="宋体" w:eastAsia="宋体" w:cs="宋体"/>
                <w:sz w:val="24"/>
                <w:szCs w:val="24"/>
              </w:rPr>
              <w:t>自筹资金</w:t>
            </w:r>
          </w:p>
        </w:tc>
      </w:tr>
      <w:tr>
        <w:tblPrEx>
          <w:tblCellMar>
            <w:top w:w="0" w:type="dxa"/>
            <w:left w:w="0" w:type="dxa"/>
            <w:bottom w:w="0" w:type="dxa"/>
            <w:right w:w="0" w:type="dxa"/>
          </w:tblCellMar>
        </w:tblPrEx>
        <w:trPr>
          <w:trHeight w:val="488" w:hRule="atLeast"/>
        </w:trPr>
        <w:tc>
          <w:tcPr>
            <w:tcW w:w="763" w:type="dxa"/>
            <w:tcBorders>
              <w:top w:val="single" w:color="000000" w:sz="4" w:space="0"/>
              <w:left w:val="single" w:color="000000" w:sz="4" w:space="0"/>
              <w:bottom w:val="single" w:color="000000" w:sz="4" w:space="0"/>
              <w:right w:val="single" w:color="000000" w:sz="4" w:space="0"/>
            </w:tcBorders>
          </w:tcPr>
          <w:p>
            <w:pPr>
              <w:pStyle w:val="26"/>
              <w:spacing w:before="99"/>
              <w:ind w:left="1"/>
              <w:jc w:val="center"/>
              <w:rPr>
                <w:rFonts w:ascii="宋体" w:hAnsi="宋体" w:eastAsia="宋体" w:cs="宋体"/>
                <w:sz w:val="24"/>
                <w:szCs w:val="24"/>
              </w:rPr>
            </w:pPr>
            <w:r>
              <w:rPr>
                <w:rFonts w:hint="eastAsia" w:ascii="宋体" w:hAnsi="宋体" w:eastAsia="宋体" w:cs="宋体"/>
                <w:sz w:val="24"/>
                <w:szCs w:val="24"/>
              </w:rPr>
              <w:t>5</w:t>
            </w:r>
          </w:p>
        </w:tc>
        <w:tc>
          <w:tcPr>
            <w:tcW w:w="1730" w:type="dxa"/>
            <w:tcBorders>
              <w:top w:val="single" w:color="000000" w:sz="4" w:space="0"/>
              <w:left w:val="single" w:color="000000" w:sz="4" w:space="0"/>
              <w:bottom w:val="single" w:color="000000" w:sz="4" w:space="0"/>
              <w:right w:val="single" w:color="000000" w:sz="4" w:space="0"/>
            </w:tcBorders>
          </w:tcPr>
          <w:p>
            <w:pPr>
              <w:pStyle w:val="26"/>
              <w:spacing w:before="99"/>
              <w:ind w:left="220"/>
              <w:rPr>
                <w:rFonts w:ascii="宋体" w:hAnsi="宋体" w:eastAsia="宋体" w:cs="宋体"/>
                <w:sz w:val="24"/>
                <w:szCs w:val="24"/>
                <w:lang w:eastAsia="zh-CN"/>
              </w:rPr>
            </w:pPr>
            <w:r>
              <w:rPr>
                <w:rFonts w:hint="eastAsia" w:ascii="宋体" w:hAnsi="宋体" w:eastAsia="宋体" w:cs="宋体"/>
                <w:sz w:val="24"/>
                <w:szCs w:val="24"/>
                <w:lang w:eastAsia="zh-CN"/>
              </w:rPr>
              <w:t>招标控制价（最高限价）</w:t>
            </w:r>
          </w:p>
        </w:tc>
        <w:tc>
          <w:tcPr>
            <w:tcW w:w="7340" w:type="dxa"/>
            <w:tcBorders>
              <w:top w:val="single" w:color="000000" w:sz="4" w:space="0"/>
              <w:left w:val="single" w:color="000000" w:sz="4" w:space="0"/>
              <w:bottom w:val="single" w:color="000000" w:sz="4" w:space="0"/>
              <w:right w:val="single" w:color="000000" w:sz="4" w:space="0"/>
            </w:tcBorders>
          </w:tcPr>
          <w:p>
            <w:pPr>
              <w:pStyle w:val="7"/>
              <w:spacing w:before="144" w:line="440" w:lineRule="exact"/>
              <w:ind w:left="0" w:right="-90"/>
              <w:rPr>
                <w:lang w:eastAsia="zh-CN"/>
              </w:rPr>
            </w:pPr>
            <w:r>
              <w:rPr>
                <w:rFonts w:hint="eastAsia" w:ascii="新宋体" w:hAnsi="新宋体" w:eastAsia="新宋体"/>
                <w:lang w:eastAsia="zh-CN"/>
              </w:rPr>
              <w:t>见招标公告</w:t>
            </w:r>
          </w:p>
        </w:tc>
      </w:tr>
      <w:tr>
        <w:tblPrEx>
          <w:tblCellMar>
            <w:top w:w="0" w:type="dxa"/>
            <w:left w:w="0" w:type="dxa"/>
            <w:bottom w:w="0" w:type="dxa"/>
            <w:right w:w="0" w:type="dxa"/>
          </w:tblCellMar>
        </w:tblPrEx>
        <w:trPr>
          <w:trHeight w:val="488" w:hRule="atLeast"/>
        </w:trPr>
        <w:tc>
          <w:tcPr>
            <w:tcW w:w="763" w:type="dxa"/>
            <w:tcBorders>
              <w:top w:val="single" w:color="000000" w:sz="4" w:space="0"/>
              <w:left w:val="single" w:color="000000" w:sz="4" w:space="0"/>
              <w:bottom w:val="single" w:color="000000" w:sz="4" w:space="0"/>
              <w:right w:val="single" w:color="000000" w:sz="4" w:space="0"/>
            </w:tcBorders>
          </w:tcPr>
          <w:p>
            <w:pPr>
              <w:pStyle w:val="26"/>
              <w:spacing w:before="99"/>
              <w:jc w:val="center"/>
              <w:rPr>
                <w:rFonts w:ascii="宋体" w:hAnsi="宋体" w:eastAsia="宋体" w:cs="宋体"/>
                <w:sz w:val="24"/>
                <w:szCs w:val="24"/>
              </w:rPr>
            </w:pPr>
            <w:r>
              <w:rPr>
                <w:rFonts w:hint="eastAsia" w:ascii="宋体" w:hAnsi="宋体" w:eastAsia="宋体" w:cs="宋体"/>
                <w:sz w:val="24"/>
                <w:szCs w:val="24"/>
              </w:rPr>
              <w:t>6</w:t>
            </w:r>
          </w:p>
        </w:tc>
        <w:tc>
          <w:tcPr>
            <w:tcW w:w="1730" w:type="dxa"/>
            <w:tcBorders>
              <w:top w:val="single" w:color="000000" w:sz="4" w:space="0"/>
              <w:left w:val="single" w:color="000000" w:sz="4" w:space="0"/>
              <w:bottom w:val="single" w:color="000000" w:sz="4" w:space="0"/>
              <w:right w:val="single" w:color="000000" w:sz="4" w:space="0"/>
            </w:tcBorders>
          </w:tcPr>
          <w:p>
            <w:pPr>
              <w:pStyle w:val="26"/>
              <w:spacing w:before="99"/>
              <w:ind w:left="1"/>
              <w:jc w:val="center"/>
              <w:rPr>
                <w:rFonts w:ascii="宋体" w:hAnsi="宋体" w:eastAsia="宋体" w:cs="宋体"/>
                <w:sz w:val="24"/>
                <w:szCs w:val="24"/>
              </w:rPr>
            </w:pPr>
            <w:r>
              <w:rPr>
                <w:rFonts w:hint="eastAsia" w:ascii="宋体" w:hAnsi="宋体" w:eastAsia="宋体" w:cs="宋体"/>
                <w:sz w:val="24"/>
                <w:szCs w:val="24"/>
              </w:rPr>
              <w:t>质量要求</w:t>
            </w:r>
          </w:p>
        </w:tc>
        <w:tc>
          <w:tcPr>
            <w:tcW w:w="7340" w:type="dxa"/>
            <w:tcBorders>
              <w:top w:val="single" w:color="000000" w:sz="4" w:space="0"/>
              <w:left w:val="single" w:color="000000" w:sz="4" w:space="0"/>
              <w:bottom w:val="single" w:color="000000" w:sz="4" w:space="0"/>
              <w:right w:val="single" w:color="000000" w:sz="4" w:space="0"/>
            </w:tcBorders>
          </w:tcPr>
          <w:p>
            <w:pPr>
              <w:pStyle w:val="26"/>
              <w:spacing w:before="99"/>
              <w:ind w:left="1" w:firstLine="120" w:firstLineChars="50"/>
              <w:rPr>
                <w:rFonts w:ascii="宋体" w:hAnsi="宋体" w:eastAsia="宋体" w:cs="宋体"/>
                <w:sz w:val="24"/>
                <w:szCs w:val="24"/>
                <w:lang w:eastAsia="zh-CN"/>
              </w:rPr>
            </w:pPr>
            <w:r>
              <w:rPr>
                <w:rFonts w:hint="eastAsia" w:ascii="宋体" w:hAnsi="宋体" w:eastAsia="宋体" w:cs="宋体"/>
                <w:sz w:val="24"/>
                <w:szCs w:val="24"/>
                <w:lang w:eastAsia="zh-CN"/>
              </w:rPr>
              <w:t>达到国家现行验收规范合格标准。</w:t>
            </w:r>
          </w:p>
        </w:tc>
      </w:tr>
      <w:tr>
        <w:tblPrEx>
          <w:tblCellMar>
            <w:top w:w="0" w:type="dxa"/>
            <w:left w:w="0" w:type="dxa"/>
            <w:bottom w:w="0" w:type="dxa"/>
            <w:right w:w="0" w:type="dxa"/>
          </w:tblCellMar>
        </w:tblPrEx>
        <w:trPr>
          <w:trHeight w:val="488" w:hRule="atLeast"/>
        </w:trPr>
        <w:tc>
          <w:tcPr>
            <w:tcW w:w="763" w:type="dxa"/>
            <w:tcBorders>
              <w:top w:val="single" w:color="000000" w:sz="4" w:space="0"/>
              <w:left w:val="single" w:color="000000" w:sz="4" w:space="0"/>
              <w:bottom w:val="single" w:color="000000" w:sz="4" w:space="0"/>
              <w:right w:val="single" w:color="000000" w:sz="4" w:space="0"/>
            </w:tcBorders>
          </w:tcPr>
          <w:p>
            <w:pPr>
              <w:pStyle w:val="26"/>
              <w:spacing w:before="114"/>
              <w:ind w:left="1"/>
              <w:jc w:val="center"/>
              <w:rPr>
                <w:rFonts w:ascii="宋体" w:hAnsi="宋体" w:eastAsia="宋体" w:cs="宋体"/>
                <w:sz w:val="24"/>
                <w:szCs w:val="24"/>
              </w:rPr>
            </w:pPr>
            <w:r>
              <w:rPr>
                <w:rFonts w:hint="eastAsia" w:ascii="宋体" w:hAnsi="宋体" w:eastAsia="宋体" w:cs="宋体"/>
                <w:sz w:val="24"/>
                <w:szCs w:val="24"/>
              </w:rPr>
              <w:t>7</w:t>
            </w:r>
          </w:p>
        </w:tc>
        <w:tc>
          <w:tcPr>
            <w:tcW w:w="1730" w:type="dxa"/>
            <w:tcBorders>
              <w:top w:val="single" w:color="000000" w:sz="4" w:space="0"/>
              <w:left w:val="single" w:color="000000" w:sz="4" w:space="0"/>
              <w:bottom w:val="single" w:color="000000" w:sz="4" w:space="0"/>
              <w:right w:val="single" w:color="000000" w:sz="4" w:space="0"/>
            </w:tcBorders>
          </w:tcPr>
          <w:p>
            <w:pPr>
              <w:pStyle w:val="26"/>
              <w:spacing w:before="114"/>
              <w:jc w:val="center"/>
              <w:rPr>
                <w:rFonts w:ascii="宋体" w:hAnsi="宋体" w:eastAsia="宋体" w:cs="宋体"/>
                <w:sz w:val="24"/>
                <w:szCs w:val="24"/>
              </w:rPr>
            </w:pPr>
            <w:r>
              <w:rPr>
                <w:rFonts w:hint="eastAsia" w:ascii="宋体" w:hAnsi="宋体" w:eastAsia="宋体" w:cs="宋体"/>
                <w:sz w:val="24"/>
                <w:szCs w:val="24"/>
              </w:rPr>
              <w:t>工期</w:t>
            </w:r>
          </w:p>
        </w:tc>
        <w:tc>
          <w:tcPr>
            <w:tcW w:w="7340" w:type="dxa"/>
            <w:tcBorders>
              <w:top w:val="single" w:color="000000" w:sz="4" w:space="0"/>
              <w:left w:val="single" w:color="000000" w:sz="4" w:space="0"/>
              <w:bottom w:val="single" w:color="000000" w:sz="4" w:space="0"/>
              <w:right w:val="single" w:color="000000" w:sz="4" w:space="0"/>
            </w:tcBorders>
          </w:tcPr>
          <w:p>
            <w:pPr>
              <w:pStyle w:val="26"/>
              <w:spacing w:before="114"/>
              <w:ind w:left="103"/>
              <w:rPr>
                <w:rFonts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天</w:t>
            </w:r>
          </w:p>
        </w:tc>
      </w:tr>
      <w:tr>
        <w:tblPrEx>
          <w:tblCellMar>
            <w:top w:w="0" w:type="dxa"/>
            <w:left w:w="0" w:type="dxa"/>
            <w:bottom w:w="0" w:type="dxa"/>
            <w:right w:w="0" w:type="dxa"/>
          </w:tblCellMar>
        </w:tblPrEx>
        <w:trPr>
          <w:trHeight w:val="1203" w:hRule="exact"/>
        </w:trPr>
        <w:tc>
          <w:tcPr>
            <w:tcW w:w="763" w:type="dxa"/>
            <w:tcBorders>
              <w:top w:val="single" w:color="000000" w:sz="4" w:space="0"/>
              <w:left w:val="single" w:color="000000" w:sz="4" w:space="0"/>
              <w:bottom w:val="single" w:color="000000" w:sz="4" w:space="0"/>
              <w:right w:val="single" w:color="000000" w:sz="4" w:space="0"/>
            </w:tcBorders>
          </w:tcPr>
          <w:p>
            <w:pPr>
              <w:pStyle w:val="26"/>
              <w:spacing w:before="9"/>
              <w:rPr>
                <w:rFonts w:ascii="宋体" w:hAnsi="宋体" w:eastAsia="宋体" w:cs="宋体"/>
                <w:b/>
                <w:bCs/>
                <w:sz w:val="24"/>
                <w:szCs w:val="24"/>
              </w:rPr>
            </w:pPr>
          </w:p>
          <w:p>
            <w:pPr>
              <w:pStyle w:val="26"/>
              <w:ind w:left="1"/>
              <w:jc w:val="center"/>
              <w:rPr>
                <w:rFonts w:ascii="宋体" w:hAnsi="宋体" w:eastAsia="宋体" w:cs="宋体"/>
                <w:sz w:val="24"/>
                <w:szCs w:val="24"/>
              </w:rPr>
            </w:pPr>
            <w:r>
              <w:rPr>
                <w:rFonts w:hint="eastAsia" w:ascii="宋体" w:hAnsi="宋体" w:eastAsia="宋体" w:cs="宋体"/>
                <w:sz w:val="24"/>
                <w:szCs w:val="24"/>
              </w:rPr>
              <w:t>8</w:t>
            </w:r>
          </w:p>
        </w:tc>
        <w:tc>
          <w:tcPr>
            <w:tcW w:w="1730" w:type="dxa"/>
            <w:tcBorders>
              <w:top w:val="single" w:color="000000" w:sz="4" w:space="0"/>
              <w:left w:val="single" w:color="000000" w:sz="4" w:space="0"/>
              <w:bottom w:val="single" w:color="000000" w:sz="4" w:space="0"/>
              <w:right w:val="single" w:color="000000" w:sz="4" w:space="0"/>
            </w:tcBorders>
          </w:tcPr>
          <w:p>
            <w:pPr>
              <w:pStyle w:val="26"/>
              <w:spacing w:before="9"/>
              <w:rPr>
                <w:rFonts w:ascii="宋体" w:hAnsi="宋体" w:eastAsia="宋体" w:cs="宋体"/>
                <w:b/>
                <w:bCs/>
                <w:sz w:val="24"/>
                <w:szCs w:val="24"/>
                <w:lang w:eastAsia="zh-CN"/>
              </w:rPr>
            </w:pPr>
          </w:p>
          <w:p>
            <w:pPr>
              <w:pStyle w:val="26"/>
              <w:spacing w:before="114"/>
              <w:jc w:val="center"/>
              <w:rPr>
                <w:rFonts w:ascii="宋体" w:hAnsi="宋体" w:eastAsia="宋体" w:cs="宋体"/>
                <w:sz w:val="24"/>
                <w:szCs w:val="24"/>
                <w:lang w:eastAsia="zh-CN"/>
              </w:rPr>
            </w:pPr>
            <w:r>
              <w:rPr>
                <w:rFonts w:hint="eastAsia" w:ascii="宋体" w:hAnsi="宋体" w:eastAsia="宋体" w:cs="宋体"/>
                <w:sz w:val="24"/>
                <w:szCs w:val="24"/>
                <w:lang w:eastAsia="zh-CN"/>
              </w:rPr>
              <w:t>报价方式</w:t>
            </w:r>
          </w:p>
        </w:tc>
        <w:tc>
          <w:tcPr>
            <w:tcW w:w="7340" w:type="dxa"/>
            <w:tcBorders>
              <w:top w:val="single" w:color="000000" w:sz="4" w:space="0"/>
              <w:left w:val="single" w:color="000000" w:sz="4" w:space="0"/>
              <w:bottom w:val="single" w:color="000000" w:sz="4" w:space="0"/>
              <w:right w:val="single" w:color="000000" w:sz="4" w:space="0"/>
            </w:tcBorders>
          </w:tcPr>
          <w:p>
            <w:pPr>
              <w:widowControl/>
              <w:rPr>
                <w:rFonts w:ascii="宋体" w:hAnsi="宋体" w:eastAsia="宋体" w:cs="宋体"/>
                <w:sz w:val="24"/>
                <w:szCs w:val="24"/>
                <w:lang w:eastAsia="zh-CN"/>
              </w:rPr>
            </w:pPr>
            <w:r>
              <w:rPr>
                <w:rFonts w:hint="eastAsia" w:ascii="宋体" w:hAnsi="宋体" w:eastAsia="宋体" w:cs="宋体"/>
                <w:sz w:val="24"/>
                <w:szCs w:val="24"/>
                <w:lang w:eastAsia="zh-CN"/>
              </w:rPr>
              <w:t>本项目超前钻采用综合单价报价（包干），物探CT检测费采用单价包干，据实结算。</w:t>
            </w:r>
            <w:r>
              <w:rPr>
                <w:rFonts w:hint="eastAsia" w:ascii="宋体" w:hAnsi="宋体" w:eastAsia="宋体" w:cs="宋体"/>
                <w:color w:val="000000"/>
                <w:sz w:val="24"/>
                <w:szCs w:val="24"/>
                <w:lang w:eastAsia="zh-CN"/>
              </w:rPr>
              <w:t>完成本次超前钻全部内容所需费用均包含在综合包干单价中，</w:t>
            </w:r>
            <w:r>
              <w:rPr>
                <w:rFonts w:hint="eastAsia" w:ascii="宋体" w:hAnsi="宋体" w:eastAsia="宋体" w:cs="宋体"/>
                <w:sz w:val="24"/>
                <w:szCs w:val="24"/>
                <w:lang w:eastAsia="zh-CN"/>
              </w:rPr>
              <w:t>投标人报价大于招标控制价（最高限价）的投标文件将被否决。</w:t>
            </w:r>
          </w:p>
        </w:tc>
      </w:tr>
      <w:tr>
        <w:tblPrEx>
          <w:tblCellMar>
            <w:top w:w="0" w:type="dxa"/>
            <w:left w:w="0" w:type="dxa"/>
            <w:bottom w:w="0" w:type="dxa"/>
            <w:right w:w="0" w:type="dxa"/>
          </w:tblCellMar>
        </w:tblPrEx>
        <w:trPr>
          <w:trHeight w:val="1128" w:hRule="exact"/>
        </w:trPr>
        <w:tc>
          <w:tcPr>
            <w:tcW w:w="763" w:type="dxa"/>
            <w:tcBorders>
              <w:top w:val="single" w:color="000000" w:sz="4" w:space="0"/>
              <w:left w:val="single" w:color="000000" w:sz="4" w:space="0"/>
              <w:bottom w:val="single" w:color="000000" w:sz="4" w:space="0"/>
              <w:right w:val="single" w:color="000000" w:sz="4" w:space="0"/>
            </w:tcBorders>
          </w:tcPr>
          <w:p>
            <w:pPr>
              <w:pStyle w:val="26"/>
              <w:spacing w:before="10"/>
              <w:rPr>
                <w:rFonts w:ascii="宋体" w:hAnsi="宋体" w:eastAsia="宋体" w:cs="宋体"/>
                <w:b/>
                <w:bCs/>
                <w:sz w:val="24"/>
                <w:szCs w:val="24"/>
                <w:lang w:eastAsia="zh-CN"/>
              </w:rPr>
            </w:pPr>
          </w:p>
          <w:p>
            <w:pPr>
              <w:pStyle w:val="26"/>
              <w:ind w:left="1"/>
              <w:jc w:val="center"/>
              <w:rPr>
                <w:rFonts w:ascii="宋体" w:hAnsi="宋体" w:eastAsia="宋体" w:cs="宋体"/>
                <w:sz w:val="24"/>
                <w:szCs w:val="24"/>
              </w:rPr>
            </w:pPr>
            <w:r>
              <w:rPr>
                <w:rFonts w:hint="eastAsia" w:ascii="宋体" w:hAnsi="宋体" w:eastAsia="宋体" w:cs="宋体"/>
                <w:sz w:val="24"/>
                <w:szCs w:val="24"/>
              </w:rPr>
              <w:t>9</w:t>
            </w:r>
          </w:p>
        </w:tc>
        <w:tc>
          <w:tcPr>
            <w:tcW w:w="1730" w:type="dxa"/>
            <w:tcBorders>
              <w:top w:val="single" w:color="000000" w:sz="4" w:space="0"/>
              <w:left w:val="single" w:color="000000" w:sz="4" w:space="0"/>
              <w:bottom w:val="single" w:color="000000" w:sz="4" w:space="0"/>
              <w:right w:val="single" w:color="000000" w:sz="4" w:space="0"/>
            </w:tcBorders>
          </w:tcPr>
          <w:p>
            <w:pPr>
              <w:pStyle w:val="26"/>
              <w:spacing w:before="18" w:line="440" w:lineRule="exact"/>
              <w:ind w:left="500" w:right="143" w:hanging="351"/>
              <w:rPr>
                <w:rFonts w:ascii="宋体" w:hAnsi="宋体" w:eastAsia="宋体" w:cs="宋体"/>
                <w:sz w:val="24"/>
                <w:szCs w:val="24"/>
              </w:rPr>
            </w:pPr>
            <w:r>
              <w:rPr>
                <w:rFonts w:hint="eastAsia" w:ascii="宋体" w:hAnsi="宋体" w:eastAsia="宋体" w:cs="宋体"/>
                <w:spacing w:val="-7"/>
                <w:sz w:val="24"/>
                <w:szCs w:val="24"/>
              </w:rPr>
              <w:t>投标人资质</w:t>
            </w:r>
            <w:r>
              <w:rPr>
                <w:rFonts w:hint="eastAsia" w:ascii="宋体" w:hAnsi="宋体" w:eastAsia="宋体" w:cs="宋体"/>
                <w:spacing w:val="-117"/>
                <w:sz w:val="24"/>
                <w:szCs w:val="24"/>
              </w:rPr>
              <w:t xml:space="preserve"> </w:t>
            </w:r>
            <w:r>
              <w:rPr>
                <w:rFonts w:hint="eastAsia" w:ascii="宋体" w:hAnsi="宋体" w:eastAsia="宋体" w:cs="宋体"/>
                <w:spacing w:val="-4"/>
                <w:sz w:val="24"/>
                <w:szCs w:val="24"/>
              </w:rPr>
              <w:t>要求</w:t>
            </w:r>
          </w:p>
        </w:tc>
        <w:tc>
          <w:tcPr>
            <w:tcW w:w="7340" w:type="dxa"/>
            <w:tcBorders>
              <w:top w:val="single" w:color="000000" w:sz="4" w:space="0"/>
              <w:left w:val="single" w:color="000000" w:sz="4" w:space="0"/>
              <w:bottom w:val="single" w:color="000000" w:sz="4" w:space="0"/>
              <w:right w:val="single" w:color="000000" w:sz="4" w:space="0"/>
            </w:tcBorders>
          </w:tcPr>
          <w:p>
            <w:pPr>
              <w:pStyle w:val="26"/>
              <w:spacing w:before="166"/>
              <w:ind w:left="103"/>
              <w:rPr>
                <w:rFonts w:ascii="宋体" w:hAnsi="宋体" w:eastAsia="宋体" w:cs="宋体"/>
                <w:sz w:val="24"/>
                <w:szCs w:val="24"/>
                <w:lang w:eastAsia="zh-CN"/>
              </w:rPr>
            </w:pPr>
            <w:r>
              <w:rPr>
                <w:rFonts w:hint="eastAsia" w:ascii="宋体" w:hAnsi="宋体" w:eastAsia="宋体" w:cs="宋体"/>
                <w:sz w:val="24"/>
                <w:szCs w:val="24"/>
                <w:lang w:eastAsia="zh-CN"/>
              </w:rPr>
              <w:t>详见“第一章招标公告，二、投标人资格要求”</w:t>
            </w:r>
          </w:p>
          <w:p>
            <w:pPr>
              <w:pStyle w:val="26"/>
              <w:spacing w:before="166"/>
              <w:ind w:left="103"/>
              <w:rPr>
                <w:rFonts w:ascii="宋体" w:hAnsi="宋体" w:eastAsia="宋体" w:cs="宋体"/>
                <w:sz w:val="24"/>
                <w:szCs w:val="24"/>
                <w:lang w:eastAsia="zh-CN"/>
              </w:rPr>
            </w:pPr>
            <w:r>
              <w:rPr>
                <w:rFonts w:hint="eastAsia" w:ascii="宋体" w:hAnsi="宋体" w:eastAsia="宋体" w:cs="宋体"/>
                <w:sz w:val="24"/>
                <w:szCs w:val="24"/>
                <w:lang w:eastAsia="zh-CN"/>
              </w:rPr>
              <w:t>资格审查方式为资格后审（合格制）</w:t>
            </w:r>
          </w:p>
        </w:tc>
      </w:tr>
      <w:tr>
        <w:tblPrEx>
          <w:tblCellMar>
            <w:top w:w="0" w:type="dxa"/>
            <w:left w:w="0" w:type="dxa"/>
            <w:bottom w:w="0" w:type="dxa"/>
            <w:right w:w="0" w:type="dxa"/>
          </w:tblCellMar>
        </w:tblPrEx>
        <w:trPr>
          <w:trHeight w:val="628" w:hRule="exact"/>
        </w:trPr>
        <w:tc>
          <w:tcPr>
            <w:tcW w:w="763" w:type="dxa"/>
            <w:tcBorders>
              <w:top w:val="single" w:color="000000" w:sz="4" w:space="0"/>
              <w:left w:val="single" w:color="000000" w:sz="4" w:space="0"/>
              <w:bottom w:val="single" w:color="000000" w:sz="4" w:space="0"/>
              <w:right w:val="single" w:color="000000" w:sz="4" w:space="0"/>
            </w:tcBorders>
          </w:tcPr>
          <w:p>
            <w:pPr>
              <w:pStyle w:val="26"/>
              <w:spacing w:before="172"/>
              <w:ind w:left="1"/>
              <w:jc w:val="center"/>
              <w:rPr>
                <w:rFonts w:ascii="宋体" w:hAnsi="宋体" w:eastAsia="宋体" w:cs="宋体"/>
                <w:sz w:val="24"/>
                <w:szCs w:val="24"/>
              </w:rPr>
            </w:pPr>
            <w:r>
              <w:rPr>
                <w:rFonts w:hint="eastAsia" w:ascii="宋体" w:hAnsi="宋体" w:eastAsia="宋体" w:cs="宋体"/>
                <w:sz w:val="24"/>
                <w:szCs w:val="24"/>
              </w:rPr>
              <w:t>10</w:t>
            </w:r>
          </w:p>
        </w:tc>
        <w:tc>
          <w:tcPr>
            <w:tcW w:w="1730" w:type="dxa"/>
            <w:tcBorders>
              <w:top w:val="single" w:color="000000" w:sz="4" w:space="0"/>
              <w:left w:val="single" w:color="000000" w:sz="4" w:space="0"/>
              <w:bottom w:val="single" w:color="000000" w:sz="4" w:space="0"/>
              <w:right w:val="single" w:color="000000" w:sz="4" w:space="0"/>
            </w:tcBorders>
          </w:tcPr>
          <w:p>
            <w:pPr>
              <w:pStyle w:val="26"/>
              <w:spacing w:before="172"/>
              <w:ind w:left="133"/>
              <w:rPr>
                <w:rFonts w:ascii="宋体" w:hAnsi="宋体" w:eastAsia="宋体" w:cs="宋体"/>
                <w:sz w:val="24"/>
                <w:szCs w:val="24"/>
              </w:rPr>
            </w:pPr>
            <w:r>
              <w:rPr>
                <w:rFonts w:hint="eastAsia" w:ascii="宋体" w:hAnsi="宋体" w:eastAsia="宋体" w:cs="宋体"/>
                <w:sz w:val="24"/>
                <w:szCs w:val="24"/>
              </w:rPr>
              <w:t>投标有效期</w:t>
            </w:r>
          </w:p>
        </w:tc>
        <w:tc>
          <w:tcPr>
            <w:tcW w:w="7340" w:type="dxa"/>
            <w:tcBorders>
              <w:top w:val="single" w:color="000000" w:sz="4" w:space="0"/>
              <w:left w:val="single" w:color="000000" w:sz="4" w:space="0"/>
              <w:bottom w:val="single" w:color="000000" w:sz="4" w:space="0"/>
              <w:right w:val="single" w:color="000000" w:sz="4" w:space="0"/>
            </w:tcBorders>
          </w:tcPr>
          <w:p>
            <w:pPr>
              <w:pStyle w:val="26"/>
              <w:spacing w:before="172"/>
              <w:ind w:left="103"/>
              <w:rPr>
                <w:rFonts w:ascii="宋体" w:hAnsi="宋体" w:eastAsia="宋体" w:cs="宋体"/>
                <w:sz w:val="24"/>
                <w:szCs w:val="24"/>
                <w:lang w:eastAsia="zh-CN"/>
              </w:rPr>
            </w:pPr>
            <w:r>
              <w:rPr>
                <w:rFonts w:hint="eastAsia" w:ascii="宋体" w:hAnsi="宋体" w:eastAsia="宋体" w:cs="宋体"/>
                <w:sz w:val="24"/>
                <w:szCs w:val="24"/>
                <w:lang w:eastAsia="zh-CN"/>
              </w:rPr>
              <w:t>60日历天（从递交投标文件截止之日算起）</w:t>
            </w:r>
          </w:p>
        </w:tc>
      </w:tr>
      <w:tr>
        <w:tblPrEx>
          <w:tblCellMar>
            <w:top w:w="0" w:type="dxa"/>
            <w:left w:w="0" w:type="dxa"/>
            <w:bottom w:w="0" w:type="dxa"/>
            <w:right w:w="0" w:type="dxa"/>
          </w:tblCellMar>
        </w:tblPrEx>
        <w:trPr>
          <w:trHeight w:val="850" w:hRule="exact"/>
        </w:trPr>
        <w:tc>
          <w:tcPr>
            <w:tcW w:w="763" w:type="dxa"/>
            <w:tcBorders>
              <w:top w:val="single" w:color="000000" w:sz="4" w:space="0"/>
              <w:left w:val="single" w:color="000000" w:sz="4" w:space="0"/>
              <w:right w:val="single" w:color="000000" w:sz="4" w:space="0"/>
            </w:tcBorders>
          </w:tcPr>
          <w:p>
            <w:pPr>
              <w:pStyle w:val="26"/>
              <w:spacing w:before="8"/>
              <w:rPr>
                <w:rFonts w:ascii="宋体" w:hAnsi="宋体" w:eastAsia="宋体" w:cs="宋体"/>
                <w:b/>
                <w:bCs/>
                <w:sz w:val="24"/>
                <w:szCs w:val="24"/>
                <w:lang w:eastAsia="zh-CN"/>
              </w:rPr>
            </w:pPr>
          </w:p>
          <w:p>
            <w:pPr>
              <w:pStyle w:val="26"/>
              <w:ind w:left="1"/>
              <w:jc w:val="center"/>
              <w:rPr>
                <w:rFonts w:ascii="宋体" w:hAnsi="宋体" w:eastAsia="宋体" w:cs="宋体"/>
                <w:sz w:val="24"/>
                <w:szCs w:val="24"/>
              </w:rPr>
            </w:pPr>
            <w:r>
              <w:rPr>
                <w:rFonts w:hint="eastAsia" w:ascii="宋体" w:hAnsi="宋体" w:eastAsia="宋体" w:cs="宋体"/>
                <w:sz w:val="24"/>
                <w:szCs w:val="24"/>
              </w:rPr>
              <w:t>11</w:t>
            </w:r>
          </w:p>
        </w:tc>
        <w:tc>
          <w:tcPr>
            <w:tcW w:w="1730" w:type="dxa"/>
            <w:tcBorders>
              <w:top w:val="single" w:color="000000" w:sz="4" w:space="0"/>
              <w:left w:val="single" w:color="000000" w:sz="4" w:space="0"/>
              <w:right w:val="single" w:color="000000" w:sz="4" w:space="0"/>
            </w:tcBorders>
          </w:tcPr>
          <w:p>
            <w:pPr>
              <w:pStyle w:val="26"/>
              <w:spacing w:before="101"/>
              <w:ind w:left="150"/>
              <w:rPr>
                <w:rFonts w:ascii="宋体" w:hAnsi="宋体" w:eastAsia="宋体" w:cs="宋体"/>
                <w:sz w:val="24"/>
                <w:szCs w:val="24"/>
              </w:rPr>
            </w:pPr>
            <w:r>
              <w:rPr>
                <w:rFonts w:hint="eastAsia" w:ascii="宋体" w:hAnsi="宋体" w:eastAsia="宋体" w:cs="宋体"/>
                <w:spacing w:val="-7"/>
                <w:sz w:val="24"/>
                <w:szCs w:val="24"/>
              </w:rPr>
              <w:t>投标文件份</w:t>
            </w:r>
            <w:r>
              <w:rPr>
                <w:rFonts w:hint="eastAsia" w:ascii="宋体" w:hAnsi="宋体" w:eastAsia="宋体" w:cs="宋体"/>
                <w:sz w:val="24"/>
                <w:szCs w:val="24"/>
              </w:rPr>
              <w:t>数</w:t>
            </w:r>
          </w:p>
        </w:tc>
        <w:tc>
          <w:tcPr>
            <w:tcW w:w="7340" w:type="dxa"/>
            <w:tcBorders>
              <w:top w:val="single" w:color="000000" w:sz="4" w:space="0"/>
              <w:left w:val="single" w:color="000000" w:sz="4" w:space="0"/>
              <w:bottom w:val="single" w:color="000000" w:sz="4" w:space="0"/>
              <w:right w:val="single" w:color="000000" w:sz="4" w:space="0"/>
            </w:tcBorders>
          </w:tcPr>
          <w:p>
            <w:pPr>
              <w:pStyle w:val="26"/>
              <w:spacing w:before="101"/>
              <w:ind w:left="103"/>
              <w:rPr>
                <w:rFonts w:ascii="宋体" w:hAnsi="宋体" w:eastAsia="宋体" w:cs="宋体"/>
                <w:sz w:val="24"/>
                <w:szCs w:val="24"/>
                <w:lang w:eastAsia="zh-CN"/>
              </w:rPr>
            </w:pPr>
            <w:r>
              <w:rPr>
                <w:rFonts w:hint="eastAsia" w:ascii="宋体" w:hAnsi="宋体" w:eastAsia="宋体" w:cs="宋体"/>
                <w:spacing w:val="-8"/>
                <w:sz w:val="24"/>
                <w:szCs w:val="24"/>
                <w:lang w:eastAsia="zh-CN"/>
              </w:rPr>
              <w:t>已加盖公章的电子加密投标文件（PDF格式）一份，中标后需提供与子文件相同的纸质版投标文件正本1份，副本3份。</w:t>
            </w:r>
          </w:p>
        </w:tc>
      </w:tr>
      <w:tr>
        <w:tblPrEx>
          <w:tblCellMar>
            <w:top w:w="0" w:type="dxa"/>
            <w:left w:w="0" w:type="dxa"/>
            <w:bottom w:w="0" w:type="dxa"/>
            <w:right w:w="0" w:type="dxa"/>
          </w:tblCellMar>
        </w:tblPrEx>
        <w:trPr>
          <w:trHeight w:val="1047" w:hRule="exact"/>
        </w:trPr>
        <w:tc>
          <w:tcPr>
            <w:tcW w:w="763" w:type="dxa"/>
            <w:tcBorders>
              <w:top w:val="single" w:color="000000" w:sz="4" w:space="0"/>
              <w:left w:val="single" w:color="000000" w:sz="4" w:space="0"/>
              <w:right w:val="single" w:color="000000" w:sz="4" w:space="0"/>
            </w:tcBorders>
          </w:tcPr>
          <w:p>
            <w:pPr>
              <w:pStyle w:val="26"/>
              <w:rPr>
                <w:rFonts w:ascii="宋体" w:hAnsi="宋体" w:eastAsia="宋体" w:cs="宋体"/>
                <w:b/>
                <w:bCs/>
                <w:sz w:val="24"/>
                <w:szCs w:val="24"/>
                <w:lang w:eastAsia="zh-CN"/>
              </w:rPr>
            </w:pPr>
          </w:p>
          <w:p>
            <w:pPr>
              <w:pStyle w:val="26"/>
              <w:spacing w:before="7"/>
              <w:rPr>
                <w:rFonts w:ascii="宋体" w:hAnsi="宋体" w:eastAsia="宋体" w:cs="宋体"/>
                <w:b/>
                <w:bCs/>
                <w:sz w:val="24"/>
                <w:szCs w:val="24"/>
                <w:lang w:eastAsia="zh-CN"/>
              </w:rPr>
            </w:pPr>
          </w:p>
          <w:p>
            <w:pPr>
              <w:pStyle w:val="26"/>
              <w:ind w:left="1"/>
              <w:jc w:val="center"/>
              <w:rPr>
                <w:rFonts w:ascii="宋体" w:hAnsi="宋体" w:eastAsia="宋体" w:cs="宋体"/>
                <w:sz w:val="24"/>
                <w:szCs w:val="24"/>
              </w:rPr>
            </w:pPr>
            <w:r>
              <w:rPr>
                <w:rFonts w:hint="eastAsia" w:ascii="宋体" w:hAnsi="宋体" w:eastAsia="宋体" w:cs="宋体"/>
                <w:sz w:val="24"/>
                <w:szCs w:val="24"/>
              </w:rPr>
              <w:t>12</w:t>
            </w:r>
          </w:p>
        </w:tc>
        <w:tc>
          <w:tcPr>
            <w:tcW w:w="1730" w:type="dxa"/>
            <w:tcBorders>
              <w:top w:val="single" w:color="000000" w:sz="4" w:space="0"/>
              <w:left w:val="single" w:color="000000" w:sz="4" w:space="0"/>
              <w:right w:val="single" w:color="000000" w:sz="4" w:space="0"/>
            </w:tcBorders>
            <w:vAlign w:val="center"/>
          </w:tcPr>
          <w:p>
            <w:pPr>
              <w:pStyle w:val="26"/>
              <w:spacing w:before="91"/>
              <w:ind w:left="133"/>
              <w:jc w:val="center"/>
              <w:rPr>
                <w:rFonts w:ascii="宋体" w:hAnsi="宋体" w:eastAsia="宋体" w:cs="宋体"/>
                <w:sz w:val="24"/>
                <w:szCs w:val="24"/>
                <w:lang w:eastAsia="zh-CN"/>
              </w:rPr>
            </w:pPr>
            <w:r>
              <w:rPr>
                <w:rFonts w:hint="eastAsia" w:ascii="宋体" w:hAnsi="宋体" w:eastAsia="宋体" w:cs="宋体"/>
                <w:sz w:val="24"/>
                <w:szCs w:val="24"/>
                <w:lang w:eastAsia="zh-CN"/>
              </w:rPr>
              <w:t>招标文件编制费支付说明</w:t>
            </w:r>
          </w:p>
        </w:tc>
        <w:tc>
          <w:tcPr>
            <w:tcW w:w="7340" w:type="dxa"/>
            <w:tcBorders>
              <w:top w:val="single" w:color="000000" w:sz="4" w:space="0"/>
              <w:left w:val="single" w:color="000000" w:sz="4" w:space="0"/>
              <w:right w:val="single" w:color="000000" w:sz="4" w:space="0"/>
            </w:tcBorders>
          </w:tcPr>
          <w:p>
            <w:pPr>
              <w:pStyle w:val="26"/>
              <w:numPr>
                <w:ilvl w:val="0"/>
                <w:numId w:val="1"/>
              </w:numPr>
              <w:ind w:left="103"/>
              <w:rPr>
                <w:rFonts w:ascii="宋体" w:hAnsi="宋体" w:eastAsia="宋体" w:cs="宋体"/>
                <w:sz w:val="24"/>
                <w:szCs w:val="24"/>
                <w:lang w:eastAsia="zh-CN"/>
              </w:rPr>
            </w:pPr>
            <w:r>
              <w:rPr>
                <w:rFonts w:hint="eastAsia" w:ascii="宋体" w:hAnsi="宋体" w:eastAsia="宋体" w:cs="宋体"/>
                <w:sz w:val="24"/>
                <w:szCs w:val="24"/>
                <w:lang w:eastAsia="zh-CN"/>
              </w:rPr>
              <w:t>详见“第一章招标公告，三、招标文件的获取”</w:t>
            </w:r>
          </w:p>
          <w:p>
            <w:pPr>
              <w:pStyle w:val="26"/>
              <w:ind w:firstLine="240" w:firstLineChars="100"/>
              <w:rPr>
                <w:rFonts w:ascii="宋体" w:hAnsi="宋体" w:eastAsia="宋体" w:cs="宋体"/>
                <w:sz w:val="24"/>
                <w:szCs w:val="24"/>
                <w:lang w:eastAsia="zh-CN"/>
              </w:rPr>
            </w:pPr>
            <w:r>
              <w:rPr>
                <w:rFonts w:hint="eastAsia" w:ascii="宋体" w:hAnsi="宋体" w:eastAsia="宋体" w:cs="宋体"/>
                <w:sz w:val="24"/>
                <w:szCs w:val="24"/>
                <w:lang w:eastAsia="zh-CN"/>
              </w:rPr>
              <w:t>开标前按以下账户缴纳并将汇款凭证同投标文件一同递交，否则作无效投标处理。</w:t>
            </w:r>
          </w:p>
        </w:tc>
      </w:tr>
      <w:tr>
        <w:tblPrEx>
          <w:tblCellMar>
            <w:top w:w="0" w:type="dxa"/>
            <w:left w:w="0" w:type="dxa"/>
            <w:bottom w:w="0" w:type="dxa"/>
            <w:right w:w="0" w:type="dxa"/>
          </w:tblCellMar>
        </w:tblPrEx>
        <w:trPr>
          <w:trHeight w:val="911" w:hRule="exact"/>
        </w:trPr>
        <w:tc>
          <w:tcPr>
            <w:tcW w:w="763" w:type="dxa"/>
            <w:tcBorders>
              <w:top w:val="single" w:color="000000" w:sz="4" w:space="0"/>
              <w:left w:val="single" w:color="000000" w:sz="4" w:space="0"/>
              <w:bottom w:val="single" w:color="000000" w:sz="4" w:space="0"/>
              <w:right w:val="single" w:color="000000" w:sz="4" w:space="0"/>
            </w:tcBorders>
          </w:tcPr>
          <w:p>
            <w:pPr>
              <w:pStyle w:val="26"/>
              <w:spacing w:before="8"/>
              <w:rPr>
                <w:rFonts w:ascii="宋体" w:hAnsi="宋体" w:eastAsia="宋体" w:cs="宋体"/>
                <w:b/>
                <w:bCs/>
                <w:sz w:val="24"/>
                <w:szCs w:val="24"/>
                <w:lang w:eastAsia="zh-CN"/>
              </w:rPr>
            </w:pPr>
          </w:p>
          <w:p>
            <w:pPr>
              <w:pStyle w:val="26"/>
              <w:ind w:left="1"/>
              <w:jc w:val="center"/>
              <w:rPr>
                <w:rFonts w:ascii="宋体" w:hAnsi="宋体" w:eastAsia="宋体" w:cs="宋体"/>
                <w:sz w:val="24"/>
                <w:szCs w:val="24"/>
              </w:rPr>
            </w:pPr>
            <w:r>
              <w:rPr>
                <w:rFonts w:hint="eastAsia" w:ascii="宋体" w:hAnsi="宋体" w:eastAsia="宋体" w:cs="宋体"/>
                <w:sz w:val="24"/>
                <w:szCs w:val="24"/>
              </w:rPr>
              <w:t>13</w:t>
            </w:r>
          </w:p>
        </w:tc>
        <w:tc>
          <w:tcPr>
            <w:tcW w:w="1730" w:type="dxa"/>
            <w:tcBorders>
              <w:top w:val="single" w:color="000000" w:sz="4" w:space="0"/>
              <w:left w:val="single" w:color="000000" w:sz="4" w:space="0"/>
              <w:bottom w:val="single" w:color="000000" w:sz="4" w:space="0"/>
              <w:right w:val="single" w:color="000000" w:sz="4" w:space="0"/>
            </w:tcBorders>
          </w:tcPr>
          <w:p>
            <w:pPr>
              <w:pStyle w:val="26"/>
              <w:spacing w:before="8"/>
              <w:rPr>
                <w:rFonts w:ascii="宋体" w:hAnsi="宋体" w:eastAsia="宋体" w:cs="宋体"/>
                <w:b/>
                <w:bCs/>
                <w:sz w:val="24"/>
                <w:szCs w:val="24"/>
              </w:rPr>
            </w:pPr>
          </w:p>
          <w:p>
            <w:pPr>
              <w:pStyle w:val="26"/>
              <w:ind w:left="253"/>
              <w:rPr>
                <w:rFonts w:ascii="宋体" w:hAnsi="宋体" w:eastAsia="宋体" w:cs="宋体"/>
                <w:sz w:val="24"/>
                <w:szCs w:val="24"/>
              </w:rPr>
            </w:pPr>
            <w:r>
              <w:rPr>
                <w:rFonts w:hint="eastAsia" w:ascii="宋体" w:hAnsi="宋体" w:eastAsia="宋体" w:cs="宋体"/>
                <w:sz w:val="24"/>
                <w:szCs w:val="24"/>
              </w:rPr>
              <w:t>现场踏勘</w:t>
            </w:r>
          </w:p>
        </w:tc>
        <w:tc>
          <w:tcPr>
            <w:tcW w:w="7340" w:type="dxa"/>
            <w:tcBorders>
              <w:top w:val="single" w:color="000000" w:sz="4" w:space="0"/>
              <w:left w:val="single" w:color="000000" w:sz="4" w:space="0"/>
              <w:bottom w:val="single" w:color="000000" w:sz="4" w:space="0"/>
              <w:right w:val="single" w:color="000000" w:sz="4" w:space="0"/>
            </w:tcBorders>
          </w:tcPr>
          <w:p>
            <w:pPr>
              <w:pStyle w:val="26"/>
              <w:spacing w:before="19" w:line="440" w:lineRule="exact"/>
              <w:ind w:left="103" w:right="278"/>
              <w:rPr>
                <w:rFonts w:ascii="宋体" w:hAnsi="宋体" w:eastAsia="宋体" w:cs="宋体"/>
                <w:sz w:val="24"/>
                <w:szCs w:val="24"/>
                <w:lang w:eastAsia="zh-CN"/>
              </w:rPr>
            </w:pPr>
            <w:r>
              <w:rPr>
                <w:rFonts w:hint="eastAsia" w:ascii="宋体" w:hAnsi="宋体" w:eastAsia="宋体" w:cs="宋体"/>
                <w:sz w:val="24"/>
                <w:szCs w:val="24"/>
                <w:lang w:eastAsia="zh-CN"/>
              </w:rPr>
              <w:t>不组织现场踏勘，投标人可自行前往项目地点进行踏勘，所产生的 一切费用均由投标人自理。</w:t>
            </w:r>
          </w:p>
        </w:tc>
      </w:tr>
      <w:tr>
        <w:tblPrEx>
          <w:tblCellMar>
            <w:top w:w="0" w:type="dxa"/>
            <w:left w:w="0" w:type="dxa"/>
            <w:bottom w:w="0" w:type="dxa"/>
            <w:right w:w="0" w:type="dxa"/>
          </w:tblCellMar>
        </w:tblPrEx>
        <w:trPr>
          <w:trHeight w:val="461" w:hRule="exact"/>
        </w:trPr>
        <w:tc>
          <w:tcPr>
            <w:tcW w:w="763" w:type="dxa"/>
            <w:tcBorders>
              <w:top w:val="single" w:color="000000" w:sz="4" w:space="0"/>
              <w:left w:val="single" w:color="000000" w:sz="4" w:space="0"/>
              <w:bottom w:val="single" w:color="auto" w:sz="4" w:space="0"/>
              <w:right w:val="single" w:color="000000" w:sz="4" w:space="0"/>
            </w:tcBorders>
          </w:tcPr>
          <w:p>
            <w:pPr>
              <w:pStyle w:val="26"/>
              <w:spacing w:before="91"/>
              <w:ind w:left="1"/>
              <w:jc w:val="center"/>
              <w:rPr>
                <w:rFonts w:ascii="宋体" w:hAnsi="宋体" w:eastAsia="宋体" w:cs="宋体"/>
                <w:sz w:val="24"/>
                <w:szCs w:val="24"/>
              </w:rPr>
            </w:pPr>
            <w:r>
              <w:rPr>
                <w:rFonts w:hint="eastAsia" w:ascii="宋体" w:hAnsi="宋体" w:eastAsia="宋体" w:cs="宋体"/>
                <w:sz w:val="24"/>
                <w:szCs w:val="24"/>
              </w:rPr>
              <w:t>14</w:t>
            </w:r>
          </w:p>
        </w:tc>
        <w:tc>
          <w:tcPr>
            <w:tcW w:w="1730" w:type="dxa"/>
            <w:tcBorders>
              <w:top w:val="single" w:color="000000" w:sz="4" w:space="0"/>
              <w:left w:val="single" w:color="000000" w:sz="4" w:space="0"/>
              <w:bottom w:val="single" w:color="auto" w:sz="4" w:space="0"/>
              <w:right w:val="single" w:color="000000" w:sz="4" w:space="0"/>
            </w:tcBorders>
          </w:tcPr>
          <w:p>
            <w:pPr>
              <w:pStyle w:val="26"/>
              <w:spacing w:before="91"/>
              <w:ind w:left="253"/>
              <w:rPr>
                <w:rFonts w:ascii="宋体" w:hAnsi="宋体" w:eastAsia="宋体" w:cs="宋体"/>
                <w:sz w:val="24"/>
                <w:szCs w:val="24"/>
              </w:rPr>
            </w:pPr>
            <w:r>
              <w:rPr>
                <w:rFonts w:hint="eastAsia" w:ascii="宋体" w:hAnsi="宋体" w:eastAsia="宋体" w:cs="宋体"/>
                <w:sz w:val="24"/>
                <w:szCs w:val="24"/>
              </w:rPr>
              <w:t>是否分包</w:t>
            </w:r>
          </w:p>
        </w:tc>
        <w:tc>
          <w:tcPr>
            <w:tcW w:w="7340" w:type="dxa"/>
            <w:tcBorders>
              <w:top w:val="single" w:color="000000" w:sz="4" w:space="0"/>
              <w:left w:val="single" w:color="000000" w:sz="4" w:space="0"/>
              <w:bottom w:val="single" w:color="auto" w:sz="4" w:space="0"/>
              <w:right w:val="single" w:color="000000" w:sz="4" w:space="0"/>
            </w:tcBorders>
          </w:tcPr>
          <w:p>
            <w:pPr>
              <w:pStyle w:val="26"/>
              <w:spacing w:before="91"/>
              <w:ind w:left="103"/>
              <w:rPr>
                <w:rFonts w:ascii="宋体" w:hAnsi="宋体" w:eastAsia="宋体" w:cs="宋体"/>
                <w:sz w:val="24"/>
                <w:szCs w:val="24"/>
              </w:rPr>
            </w:pPr>
            <w:bookmarkStart w:id="5" w:name="不允许分包"/>
            <w:bookmarkEnd w:id="5"/>
            <w:r>
              <w:rPr>
                <w:rFonts w:hint="eastAsia" w:ascii="宋体" w:hAnsi="宋体" w:eastAsia="宋体" w:cs="宋体"/>
                <w:sz w:val="24"/>
                <w:szCs w:val="24"/>
              </w:rPr>
              <w:t>不允许分包</w:t>
            </w:r>
          </w:p>
        </w:tc>
      </w:tr>
      <w:tr>
        <w:tblPrEx>
          <w:tblCellMar>
            <w:top w:w="0" w:type="dxa"/>
            <w:left w:w="0" w:type="dxa"/>
            <w:bottom w:w="0" w:type="dxa"/>
            <w:right w:w="0" w:type="dxa"/>
          </w:tblCellMar>
        </w:tblPrEx>
        <w:trPr>
          <w:trHeight w:val="976" w:hRule="exact"/>
        </w:trPr>
        <w:tc>
          <w:tcPr>
            <w:tcW w:w="763" w:type="dxa"/>
            <w:tcBorders>
              <w:top w:val="single" w:color="auto" w:sz="4" w:space="0"/>
              <w:left w:val="single" w:color="auto" w:sz="4" w:space="0"/>
              <w:bottom w:val="single" w:color="auto" w:sz="4" w:space="0"/>
              <w:right w:val="single" w:color="000000" w:sz="4" w:space="0"/>
            </w:tcBorders>
          </w:tcPr>
          <w:p>
            <w:pPr>
              <w:pStyle w:val="26"/>
              <w:spacing w:before="10"/>
              <w:rPr>
                <w:rFonts w:ascii="宋体" w:hAnsi="宋体" w:eastAsia="宋体" w:cs="宋体"/>
                <w:b/>
                <w:bCs/>
                <w:sz w:val="24"/>
                <w:szCs w:val="24"/>
              </w:rPr>
            </w:pPr>
          </w:p>
          <w:p>
            <w:pPr>
              <w:pStyle w:val="26"/>
              <w:ind w:left="1"/>
              <w:jc w:val="center"/>
              <w:rPr>
                <w:rFonts w:ascii="宋体" w:hAnsi="宋体" w:eastAsia="宋体" w:cs="宋体"/>
                <w:sz w:val="24"/>
                <w:szCs w:val="24"/>
              </w:rPr>
            </w:pPr>
            <w:r>
              <w:rPr>
                <w:rFonts w:hint="eastAsia" w:ascii="宋体" w:hAnsi="宋体" w:eastAsia="宋体" w:cs="宋体"/>
                <w:sz w:val="24"/>
                <w:szCs w:val="24"/>
              </w:rPr>
              <w:t>15</w:t>
            </w:r>
          </w:p>
        </w:tc>
        <w:tc>
          <w:tcPr>
            <w:tcW w:w="1730" w:type="dxa"/>
            <w:tcBorders>
              <w:top w:val="single" w:color="auto" w:sz="4" w:space="0"/>
              <w:left w:val="single" w:color="000000" w:sz="4" w:space="0"/>
              <w:bottom w:val="single" w:color="auto" w:sz="4" w:space="0"/>
              <w:right w:val="single" w:color="000000" w:sz="4" w:space="0"/>
            </w:tcBorders>
          </w:tcPr>
          <w:p>
            <w:pPr>
              <w:pStyle w:val="26"/>
              <w:spacing w:before="90"/>
              <w:ind w:left="133"/>
              <w:rPr>
                <w:rFonts w:ascii="宋体" w:hAnsi="宋体" w:eastAsia="宋体" w:cs="宋体"/>
                <w:sz w:val="24"/>
                <w:szCs w:val="24"/>
                <w:lang w:eastAsia="zh-CN"/>
              </w:rPr>
            </w:pPr>
            <w:r>
              <w:rPr>
                <w:rFonts w:hint="eastAsia" w:ascii="宋体" w:hAnsi="宋体" w:eastAsia="宋体" w:cs="宋体"/>
                <w:sz w:val="24"/>
                <w:szCs w:val="24"/>
                <w:lang w:eastAsia="zh-CN"/>
              </w:rPr>
              <w:t>招标文件的答疑、澄清</w:t>
            </w:r>
          </w:p>
        </w:tc>
        <w:tc>
          <w:tcPr>
            <w:tcW w:w="7340" w:type="dxa"/>
            <w:tcBorders>
              <w:top w:val="single" w:color="auto" w:sz="4" w:space="0"/>
              <w:left w:val="single" w:color="000000" w:sz="4" w:space="0"/>
              <w:bottom w:val="single" w:color="auto" w:sz="4" w:space="0"/>
              <w:right w:val="single" w:color="auto" w:sz="4" w:space="0"/>
            </w:tcBorders>
          </w:tcPr>
          <w:p>
            <w:pPr>
              <w:pStyle w:val="26"/>
              <w:spacing w:before="90"/>
              <w:ind w:left="103"/>
              <w:rPr>
                <w:rFonts w:ascii="宋体" w:hAnsi="宋体" w:eastAsia="宋体" w:cs="宋体"/>
                <w:sz w:val="24"/>
                <w:szCs w:val="24"/>
                <w:lang w:eastAsia="zh-CN"/>
              </w:rPr>
            </w:pPr>
            <w:r>
              <w:rPr>
                <w:rFonts w:hint="eastAsia" w:ascii="宋体" w:hAnsi="宋体" w:eastAsia="宋体" w:cs="宋体"/>
                <w:sz w:val="24"/>
                <w:szCs w:val="24"/>
                <w:lang w:eastAsia="zh-CN"/>
              </w:rPr>
              <w:t>202</w:t>
            </w:r>
            <w:r>
              <w:rPr>
                <w:rFonts w:ascii="宋体" w:hAnsi="宋体" w:eastAsia="宋体" w:cs="宋体"/>
                <w:sz w:val="24"/>
                <w:szCs w:val="24"/>
                <w:lang w:eastAsia="zh-CN"/>
              </w:rPr>
              <w:t>2</w:t>
            </w:r>
            <w:r>
              <w:rPr>
                <w:rFonts w:hint="eastAsia" w:ascii="宋体" w:hAnsi="宋体" w:eastAsia="宋体" w:cs="宋体"/>
                <w:sz w:val="24"/>
                <w:szCs w:val="24"/>
                <w:lang w:eastAsia="zh-CN"/>
              </w:rPr>
              <w:t>年</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12</w:t>
            </w:r>
            <w:r>
              <w:rPr>
                <w:rFonts w:hint="eastAsia" w:ascii="宋体" w:hAnsi="宋体" w:eastAsia="宋体" w:cs="宋体"/>
                <w:sz w:val="24"/>
                <w:szCs w:val="24"/>
                <w:lang w:eastAsia="zh-CN"/>
              </w:rPr>
              <w:t>日前应通过书面形式完成，代理机构经招标人审定后按法定要求回复。</w:t>
            </w:r>
          </w:p>
        </w:tc>
      </w:tr>
      <w:tr>
        <w:tblPrEx>
          <w:tblCellMar>
            <w:top w:w="0" w:type="dxa"/>
            <w:left w:w="0" w:type="dxa"/>
            <w:bottom w:w="0" w:type="dxa"/>
            <w:right w:w="0" w:type="dxa"/>
          </w:tblCellMar>
        </w:tblPrEx>
        <w:trPr>
          <w:trHeight w:val="972" w:hRule="exact"/>
        </w:trPr>
        <w:tc>
          <w:tcPr>
            <w:tcW w:w="763" w:type="dxa"/>
            <w:tcBorders>
              <w:top w:val="single" w:color="auto" w:sz="4" w:space="0"/>
              <w:left w:val="single" w:color="000000" w:sz="4" w:space="0"/>
              <w:bottom w:val="single" w:color="000000" w:sz="4" w:space="0"/>
              <w:right w:val="single" w:color="000000" w:sz="4" w:space="0"/>
            </w:tcBorders>
          </w:tcPr>
          <w:p>
            <w:pPr>
              <w:pStyle w:val="26"/>
              <w:spacing w:before="10"/>
              <w:rPr>
                <w:rFonts w:ascii="宋体" w:hAnsi="宋体" w:eastAsia="宋体" w:cs="宋体"/>
                <w:b/>
                <w:bCs/>
                <w:sz w:val="24"/>
                <w:szCs w:val="24"/>
                <w:lang w:eastAsia="zh-CN"/>
              </w:rPr>
            </w:pPr>
          </w:p>
          <w:p>
            <w:pPr>
              <w:pStyle w:val="26"/>
              <w:ind w:left="1"/>
              <w:jc w:val="center"/>
              <w:rPr>
                <w:rFonts w:ascii="宋体" w:hAnsi="宋体" w:eastAsia="宋体" w:cs="宋体"/>
                <w:sz w:val="24"/>
                <w:szCs w:val="24"/>
              </w:rPr>
            </w:pPr>
            <w:r>
              <w:rPr>
                <w:rFonts w:hint="eastAsia" w:ascii="宋体" w:hAnsi="宋体" w:eastAsia="宋体" w:cs="宋体"/>
                <w:sz w:val="24"/>
                <w:szCs w:val="24"/>
              </w:rPr>
              <w:t>16</w:t>
            </w:r>
          </w:p>
        </w:tc>
        <w:tc>
          <w:tcPr>
            <w:tcW w:w="1730" w:type="dxa"/>
            <w:tcBorders>
              <w:top w:val="single" w:color="auto" w:sz="4" w:space="0"/>
              <w:left w:val="single" w:color="000000" w:sz="4" w:space="0"/>
              <w:bottom w:val="single" w:color="000000" w:sz="4" w:space="0"/>
              <w:right w:val="single" w:color="000000" w:sz="4" w:space="0"/>
            </w:tcBorders>
          </w:tcPr>
          <w:p>
            <w:pPr>
              <w:pStyle w:val="26"/>
              <w:spacing w:before="10"/>
              <w:rPr>
                <w:rFonts w:ascii="宋体" w:hAnsi="宋体" w:eastAsia="宋体" w:cs="宋体"/>
                <w:b/>
                <w:bCs/>
                <w:sz w:val="24"/>
                <w:szCs w:val="24"/>
              </w:rPr>
            </w:pPr>
          </w:p>
          <w:p>
            <w:pPr>
              <w:pStyle w:val="26"/>
              <w:ind w:left="253"/>
              <w:rPr>
                <w:rFonts w:ascii="宋体" w:hAnsi="宋体" w:eastAsia="宋体" w:cs="宋体"/>
                <w:sz w:val="24"/>
                <w:szCs w:val="24"/>
              </w:rPr>
            </w:pPr>
            <w:r>
              <w:rPr>
                <w:rFonts w:hint="eastAsia" w:ascii="宋体" w:hAnsi="宋体" w:eastAsia="宋体" w:cs="宋体"/>
                <w:sz w:val="24"/>
                <w:szCs w:val="24"/>
              </w:rPr>
              <w:t>付款方式</w:t>
            </w:r>
          </w:p>
        </w:tc>
        <w:tc>
          <w:tcPr>
            <w:tcW w:w="7340" w:type="dxa"/>
            <w:tcBorders>
              <w:top w:val="single" w:color="auto" w:sz="4" w:space="0"/>
              <w:left w:val="single" w:color="000000" w:sz="4" w:space="0"/>
              <w:bottom w:val="single" w:color="000000" w:sz="4" w:space="0"/>
              <w:right w:val="single" w:color="000000" w:sz="4" w:space="0"/>
            </w:tcBorders>
          </w:tcPr>
          <w:p>
            <w:pPr>
              <w:widowControl/>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本项目无预付款，勘察工作外业结束，提交满足设计正式的勘察成果资料15天内，甲方向乙方支付至勘察费用的80％，项目验收合格后付清余款。 </w:t>
            </w:r>
          </w:p>
        </w:tc>
      </w:tr>
      <w:tr>
        <w:tblPrEx>
          <w:tblCellMar>
            <w:top w:w="0" w:type="dxa"/>
            <w:left w:w="0" w:type="dxa"/>
            <w:bottom w:w="0" w:type="dxa"/>
            <w:right w:w="0" w:type="dxa"/>
          </w:tblCellMar>
        </w:tblPrEx>
        <w:trPr>
          <w:trHeight w:val="1020" w:hRule="exact"/>
        </w:trPr>
        <w:tc>
          <w:tcPr>
            <w:tcW w:w="763"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eastAsia="宋体" w:cs="宋体"/>
                <w:sz w:val="24"/>
                <w:szCs w:val="24"/>
                <w:lang w:eastAsia="zh-CN"/>
              </w:rPr>
            </w:pPr>
            <w:r>
              <w:rPr>
                <w:rFonts w:hint="eastAsia" w:ascii="宋体" w:hAnsi="宋体" w:eastAsia="宋体" w:cs="宋体"/>
                <w:sz w:val="24"/>
                <w:szCs w:val="24"/>
                <w:lang w:eastAsia="zh-CN"/>
              </w:rPr>
              <w:t>17</w:t>
            </w: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26"/>
              <w:spacing w:before="92" w:line="336" w:lineRule="auto"/>
              <w:ind w:left="133" w:right="131"/>
              <w:jc w:val="center"/>
              <w:rPr>
                <w:rFonts w:ascii="宋体" w:hAnsi="宋体" w:eastAsia="宋体" w:cs="宋体"/>
                <w:sz w:val="24"/>
                <w:szCs w:val="24"/>
                <w:lang w:eastAsia="zh-CN"/>
              </w:rPr>
            </w:pPr>
            <w:r>
              <w:rPr>
                <w:rFonts w:hint="eastAsia" w:ascii="宋体" w:hAnsi="宋体" w:eastAsia="宋体" w:cs="宋体"/>
                <w:sz w:val="24"/>
                <w:szCs w:val="24"/>
                <w:lang w:eastAsia="zh-CN"/>
              </w:rPr>
              <w:t>履约保证金</w:t>
            </w:r>
          </w:p>
        </w:tc>
        <w:tc>
          <w:tcPr>
            <w:tcW w:w="7340" w:type="dxa"/>
            <w:tcBorders>
              <w:top w:val="single" w:color="000000" w:sz="4" w:space="0"/>
              <w:left w:val="single" w:color="000000" w:sz="4" w:space="0"/>
              <w:bottom w:val="single" w:color="000000" w:sz="4" w:space="0"/>
              <w:right w:val="single" w:color="000000" w:sz="4" w:space="0"/>
            </w:tcBorders>
            <w:vAlign w:val="center"/>
          </w:tcPr>
          <w:p>
            <w:pPr>
              <w:pStyle w:val="26"/>
              <w:spacing w:before="18" w:line="440" w:lineRule="exact"/>
              <w:ind w:right="158"/>
              <w:rPr>
                <w:rFonts w:ascii="宋体" w:hAnsi="宋体" w:eastAsia="宋体" w:cs="宋体"/>
                <w:sz w:val="24"/>
                <w:szCs w:val="24"/>
                <w:lang w:eastAsia="zh-CN"/>
              </w:rPr>
            </w:pPr>
            <w:r>
              <w:rPr>
                <w:rFonts w:hint="eastAsia" w:ascii="宋体" w:hAnsi="宋体" w:eastAsia="宋体" w:cs="宋体"/>
                <w:sz w:val="24"/>
                <w:szCs w:val="24"/>
                <w:lang w:eastAsia="zh-CN"/>
              </w:rPr>
              <w:t>无</w:t>
            </w:r>
          </w:p>
        </w:tc>
      </w:tr>
      <w:tr>
        <w:tblPrEx>
          <w:tblCellMar>
            <w:top w:w="0" w:type="dxa"/>
            <w:left w:w="0" w:type="dxa"/>
            <w:bottom w:w="0" w:type="dxa"/>
            <w:right w:w="0" w:type="dxa"/>
          </w:tblCellMar>
        </w:tblPrEx>
        <w:trPr>
          <w:trHeight w:val="1311" w:hRule="exact"/>
        </w:trPr>
        <w:tc>
          <w:tcPr>
            <w:tcW w:w="763" w:type="dxa"/>
            <w:tcBorders>
              <w:top w:val="single" w:color="000000" w:sz="4" w:space="0"/>
              <w:left w:val="single" w:color="000000" w:sz="4" w:space="0"/>
              <w:bottom w:val="single" w:color="000000" w:sz="4" w:space="0"/>
              <w:right w:val="single" w:color="000000" w:sz="4" w:space="0"/>
            </w:tcBorders>
          </w:tcPr>
          <w:p>
            <w:pPr>
              <w:pStyle w:val="26"/>
              <w:rPr>
                <w:rFonts w:ascii="宋体" w:hAnsi="宋体" w:eastAsia="宋体" w:cs="宋体"/>
                <w:sz w:val="24"/>
                <w:szCs w:val="24"/>
                <w:lang w:eastAsia="zh-CN"/>
              </w:rPr>
            </w:pPr>
          </w:p>
          <w:p>
            <w:pPr>
              <w:pStyle w:val="26"/>
              <w:rPr>
                <w:rFonts w:ascii="宋体" w:hAnsi="宋体" w:eastAsia="宋体" w:cs="宋体"/>
                <w:sz w:val="24"/>
                <w:szCs w:val="24"/>
                <w:lang w:eastAsia="zh-CN"/>
              </w:rPr>
            </w:pPr>
          </w:p>
          <w:p>
            <w:pPr>
              <w:pStyle w:val="26"/>
              <w:spacing w:before="200"/>
              <w:ind w:left="1"/>
              <w:jc w:val="center"/>
              <w:rPr>
                <w:rFonts w:ascii="宋体" w:hAnsi="宋体" w:eastAsia="宋体" w:cs="宋体"/>
                <w:sz w:val="24"/>
                <w:szCs w:val="24"/>
                <w:lang w:eastAsia="zh-CN"/>
              </w:rPr>
            </w:pPr>
            <w:r>
              <w:rPr>
                <w:rFonts w:hint="eastAsia" w:ascii="宋体" w:hAnsi="宋体" w:eastAsia="宋体" w:cs="宋体"/>
                <w:sz w:val="24"/>
                <w:szCs w:val="24"/>
                <w:lang w:eastAsia="zh-CN"/>
              </w:rPr>
              <w:t>18</w:t>
            </w:r>
          </w:p>
        </w:tc>
        <w:tc>
          <w:tcPr>
            <w:tcW w:w="1730" w:type="dxa"/>
            <w:tcBorders>
              <w:top w:val="single" w:color="000000" w:sz="4" w:space="0"/>
              <w:left w:val="single" w:color="000000" w:sz="4" w:space="0"/>
              <w:bottom w:val="single" w:color="000000" w:sz="4" w:space="0"/>
              <w:right w:val="single" w:color="000000" w:sz="4" w:space="0"/>
            </w:tcBorders>
          </w:tcPr>
          <w:p>
            <w:pPr>
              <w:pStyle w:val="26"/>
              <w:spacing w:before="92" w:line="336" w:lineRule="auto"/>
              <w:ind w:left="133" w:right="131"/>
              <w:jc w:val="center"/>
              <w:rPr>
                <w:rFonts w:ascii="宋体" w:hAnsi="宋体" w:eastAsia="宋体" w:cs="宋体"/>
                <w:sz w:val="24"/>
                <w:szCs w:val="24"/>
                <w:lang w:eastAsia="zh-CN"/>
              </w:rPr>
            </w:pPr>
            <w:r>
              <w:rPr>
                <w:rFonts w:hint="eastAsia" w:ascii="宋体" w:hAnsi="宋体" w:eastAsia="宋体" w:cs="宋体"/>
                <w:sz w:val="24"/>
                <w:szCs w:val="24"/>
                <w:lang w:eastAsia="zh-CN"/>
              </w:rPr>
              <w:t>投标文件递 交截止和开 标时间、地点</w:t>
            </w:r>
          </w:p>
        </w:tc>
        <w:tc>
          <w:tcPr>
            <w:tcW w:w="7340" w:type="dxa"/>
            <w:tcBorders>
              <w:top w:val="single" w:color="000000" w:sz="4" w:space="0"/>
              <w:left w:val="single" w:color="000000" w:sz="4" w:space="0"/>
              <w:bottom w:val="single" w:color="000000" w:sz="4" w:space="0"/>
              <w:right w:val="single" w:color="000000" w:sz="4" w:space="0"/>
            </w:tcBorders>
          </w:tcPr>
          <w:p>
            <w:pPr>
              <w:pStyle w:val="26"/>
              <w:spacing w:before="18" w:line="440" w:lineRule="exact"/>
              <w:ind w:right="158"/>
              <w:rPr>
                <w:rFonts w:ascii="宋体" w:hAnsi="宋体" w:eastAsia="宋体" w:cs="宋体"/>
                <w:sz w:val="24"/>
                <w:szCs w:val="24"/>
                <w:lang w:eastAsia="zh-CN"/>
              </w:rPr>
            </w:pPr>
            <w:r>
              <w:rPr>
                <w:rFonts w:hint="eastAsia" w:ascii="宋体" w:hAnsi="宋体" w:eastAsia="宋体" w:cs="宋体"/>
                <w:sz w:val="24"/>
                <w:szCs w:val="24"/>
                <w:lang w:eastAsia="zh-CN"/>
              </w:rPr>
              <w:t>时间：202</w:t>
            </w:r>
            <w:r>
              <w:rPr>
                <w:rFonts w:ascii="宋体" w:hAnsi="宋体" w:eastAsia="宋体" w:cs="宋体"/>
                <w:sz w:val="24"/>
                <w:szCs w:val="24"/>
                <w:lang w:eastAsia="zh-CN"/>
              </w:rPr>
              <w:t>2</w:t>
            </w:r>
            <w:r>
              <w:rPr>
                <w:rFonts w:hint="eastAsia" w:ascii="宋体" w:hAnsi="宋体" w:eastAsia="宋体" w:cs="宋体"/>
                <w:sz w:val="24"/>
                <w:szCs w:val="24"/>
                <w:lang w:eastAsia="zh-CN"/>
              </w:rPr>
              <w:t>年</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12</w:t>
            </w:r>
            <w:r>
              <w:rPr>
                <w:rFonts w:hint="eastAsia" w:ascii="宋体" w:hAnsi="宋体" w:eastAsia="宋体" w:cs="宋体"/>
                <w:sz w:val="24"/>
                <w:szCs w:val="24"/>
                <w:lang w:eastAsia="zh-CN"/>
              </w:rPr>
              <w:t>日</w:t>
            </w:r>
            <w:r>
              <w:rPr>
                <w:rFonts w:ascii="宋体" w:hAnsi="宋体" w:eastAsia="宋体" w:cs="宋体"/>
                <w:sz w:val="24"/>
                <w:szCs w:val="24"/>
                <w:lang w:eastAsia="zh-CN"/>
              </w:rPr>
              <w:t>9</w:t>
            </w:r>
            <w:r>
              <w:rPr>
                <w:rFonts w:hint="eastAsia" w:ascii="宋体" w:hAnsi="宋体" w:eastAsia="宋体" w:cs="宋体"/>
                <w:sz w:val="24"/>
                <w:szCs w:val="24"/>
                <w:lang w:eastAsia="zh-CN"/>
              </w:rPr>
              <w:t>时</w:t>
            </w:r>
            <w:r>
              <w:rPr>
                <w:rFonts w:ascii="宋体" w:hAnsi="宋体" w:eastAsia="宋体" w:cs="宋体"/>
                <w:sz w:val="24"/>
                <w:szCs w:val="24"/>
                <w:lang w:eastAsia="zh-CN"/>
              </w:rPr>
              <w:t>00</w:t>
            </w:r>
            <w:r>
              <w:rPr>
                <w:rFonts w:hint="eastAsia" w:ascii="宋体" w:hAnsi="宋体" w:eastAsia="宋体" w:cs="宋体"/>
                <w:sz w:val="24"/>
                <w:szCs w:val="24"/>
                <w:lang w:eastAsia="zh-CN"/>
              </w:rPr>
              <w:t xml:space="preserve">分 </w:t>
            </w:r>
          </w:p>
          <w:p>
            <w:pPr>
              <w:pStyle w:val="26"/>
              <w:spacing w:before="18" w:line="440" w:lineRule="exact"/>
              <w:ind w:right="158"/>
              <w:rPr>
                <w:rFonts w:ascii="宋体" w:hAnsi="宋体" w:eastAsia="宋体" w:cs="宋体"/>
                <w:sz w:val="24"/>
                <w:szCs w:val="24"/>
                <w:lang w:eastAsia="zh-CN"/>
              </w:rPr>
            </w:pPr>
            <w:r>
              <w:rPr>
                <w:rFonts w:hint="eastAsia" w:ascii="宋体" w:hAnsi="宋体" w:eastAsia="宋体" w:cs="宋体"/>
                <w:sz w:val="24"/>
                <w:szCs w:val="24"/>
                <w:lang w:eastAsia="zh-CN"/>
              </w:rPr>
              <w:t>地点：投标人应当在投标截止时间前，以网上方式上传递交投标文件。</w:t>
            </w:r>
          </w:p>
        </w:tc>
      </w:tr>
      <w:tr>
        <w:tblPrEx>
          <w:tblCellMar>
            <w:top w:w="0" w:type="dxa"/>
            <w:left w:w="0" w:type="dxa"/>
            <w:bottom w:w="0" w:type="dxa"/>
            <w:right w:w="0" w:type="dxa"/>
          </w:tblCellMar>
        </w:tblPrEx>
        <w:trPr>
          <w:trHeight w:val="1362" w:hRule="exact"/>
        </w:trPr>
        <w:tc>
          <w:tcPr>
            <w:tcW w:w="763" w:type="dxa"/>
            <w:tcBorders>
              <w:top w:val="single" w:color="000000" w:sz="4" w:space="0"/>
              <w:left w:val="single" w:color="000000" w:sz="4" w:space="0"/>
              <w:right w:val="single" w:color="000000" w:sz="4" w:space="0"/>
            </w:tcBorders>
          </w:tcPr>
          <w:p>
            <w:pPr>
              <w:pStyle w:val="26"/>
              <w:jc w:val="center"/>
              <w:rPr>
                <w:rFonts w:ascii="宋体" w:hAnsi="宋体" w:eastAsia="宋体" w:cs="宋体"/>
                <w:sz w:val="24"/>
                <w:szCs w:val="24"/>
                <w:lang w:eastAsia="zh-CN"/>
              </w:rPr>
            </w:pPr>
            <w:r>
              <w:rPr>
                <w:rFonts w:hint="eastAsia" w:ascii="宋体" w:hAnsi="宋体" w:eastAsia="宋体" w:cs="宋体"/>
                <w:sz w:val="24"/>
                <w:szCs w:val="24"/>
                <w:lang w:eastAsia="zh-CN"/>
              </w:rPr>
              <w:t>1</w:t>
            </w:r>
            <w:r>
              <w:rPr>
                <w:rFonts w:ascii="宋体" w:hAnsi="宋体" w:eastAsia="宋体" w:cs="宋体"/>
                <w:sz w:val="24"/>
                <w:szCs w:val="24"/>
                <w:lang w:eastAsia="zh-CN"/>
              </w:rPr>
              <w:t>9</w:t>
            </w:r>
          </w:p>
        </w:tc>
        <w:tc>
          <w:tcPr>
            <w:tcW w:w="1730" w:type="dxa"/>
            <w:tcBorders>
              <w:top w:val="single" w:color="000000" w:sz="4" w:space="0"/>
              <w:left w:val="single" w:color="000000" w:sz="4" w:space="0"/>
              <w:right w:val="single" w:color="000000" w:sz="4" w:space="0"/>
            </w:tcBorders>
          </w:tcPr>
          <w:p>
            <w:pPr>
              <w:pStyle w:val="26"/>
              <w:spacing w:before="1"/>
              <w:jc w:val="center"/>
              <w:rPr>
                <w:rFonts w:ascii="宋体" w:hAnsi="宋体" w:eastAsia="宋体" w:cs="宋体"/>
                <w:sz w:val="24"/>
                <w:szCs w:val="24"/>
                <w:lang w:eastAsia="zh-CN"/>
              </w:rPr>
            </w:pPr>
            <w:r>
              <w:rPr>
                <w:rFonts w:hint="eastAsia" w:ascii="宋体" w:hAnsi="宋体" w:eastAsia="宋体" w:cs="宋体"/>
                <w:sz w:val="24"/>
                <w:szCs w:val="24"/>
                <w:lang w:eastAsia="zh-CN"/>
              </w:rPr>
              <w:t>投标文件</w:t>
            </w:r>
          </w:p>
        </w:tc>
        <w:tc>
          <w:tcPr>
            <w:tcW w:w="7340" w:type="dxa"/>
            <w:tcBorders>
              <w:top w:val="single" w:color="000000" w:sz="4" w:space="0"/>
              <w:left w:val="single" w:color="000000" w:sz="4" w:space="0"/>
              <w:bottom w:val="single" w:color="000000" w:sz="4" w:space="0"/>
              <w:right w:val="single" w:color="000000" w:sz="4" w:space="0"/>
            </w:tcBorders>
          </w:tcPr>
          <w:p>
            <w:pPr>
              <w:pStyle w:val="26"/>
              <w:spacing w:before="90" w:line="336" w:lineRule="auto"/>
              <w:ind w:left="103" w:right="158"/>
              <w:rPr>
                <w:rFonts w:ascii="宋体" w:hAnsi="宋体" w:eastAsia="宋体" w:cs="宋体"/>
                <w:sz w:val="24"/>
                <w:szCs w:val="24"/>
                <w:lang w:eastAsia="zh-CN"/>
              </w:rPr>
            </w:pPr>
            <w:r>
              <w:rPr>
                <w:rFonts w:hint="eastAsia" w:ascii="宋体" w:hAnsi="宋体" w:eastAsia="宋体" w:cs="宋体"/>
                <w:sz w:val="24"/>
                <w:szCs w:val="24"/>
                <w:lang w:eastAsia="zh-CN"/>
              </w:rPr>
              <w:t>各投标人应对证明文件的扫描件真实性和清晰度负责,若因证明文件的扫描件真实性或模糊不清导致评委无法辩认的将视为该证明文件未提供。</w:t>
            </w:r>
          </w:p>
          <w:p>
            <w:pPr>
              <w:pStyle w:val="26"/>
              <w:spacing w:before="90" w:line="336" w:lineRule="auto"/>
              <w:ind w:left="103" w:right="158"/>
              <w:rPr>
                <w:rFonts w:ascii="宋体" w:hAnsi="宋体" w:eastAsia="宋体" w:cs="宋体"/>
                <w:sz w:val="24"/>
                <w:szCs w:val="24"/>
                <w:lang w:eastAsia="zh-CN"/>
              </w:rPr>
            </w:pPr>
          </w:p>
        </w:tc>
      </w:tr>
      <w:tr>
        <w:tblPrEx>
          <w:tblCellMar>
            <w:top w:w="0" w:type="dxa"/>
            <w:left w:w="0" w:type="dxa"/>
            <w:bottom w:w="0" w:type="dxa"/>
            <w:right w:w="0" w:type="dxa"/>
          </w:tblCellMar>
        </w:tblPrEx>
        <w:trPr>
          <w:trHeight w:val="1506" w:hRule="exact"/>
        </w:trPr>
        <w:tc>
          <w:tcPr>
            <w:tcW w:w="763" w:type="dxa"/>
            <w:tcBorders>
              <w:top w:val="single" w:color="000000" w:sz="4" w:space="0"/>
              <w:left w:val="single" w:color="000000" w:sz="4" w:space="0"/>
              <w:right w:val="single" w:color="000000" w:sz="4" w:space="0"/>
            </w:tcBorders>
          </w:tcPr>
          <w:p>
            <w:pPr>
              <w:pStyle w:val="26"/>
              <w:jc w:val="center"/>
              <w:rPr>
                <w:rFonts w:ascii="宋体" w:hAnsi="宋体" w:eastAsia="宋体" w:cs="宋体"/>
                <w:sz w:val="24"/>
                <w:szCs w:val="24"/>
                <w:lang w:eastAsia="zh-CN"/>
              </w:rPr>
            </w:pPr>
          </w:p>
          <w:p>
            <w:pPr>
              <w:pStyle w:val="26"/>
              <w:spacing w:before="1"/>
              <w:jc w:val="center"/>
              <w:rPr>
                <w:rFonts w:ascii="宋体" w:hAnsi="宋体" w:eastAsia="宋体" w:cs="宋体"/>
                <w:sz w:val="24"/>
                <w:szCs w:val="24"/>
                <w:lang w:eastAsia="zh-CN"/>
              </w:rPr>
            </w:pPr>
          </w:p>
          <w:p>
            <w:pPr>
              <w:pStyle w:val="26"/>
              <w:ind w:left="1"/>
              <w:jc w:val="center"/>
              <w:rPr>
                <w:rFonts w:ascii="宋体" w:hAnsi="宋体" w:eastAsia="宋体" w:cs="宋体"/>
                <w:sz w:val="24"/>
                <w:szCs w:val="24"/>
                <w:lang w:eastAsia="zh-CN"/>
              </w:rPr>
            </w:pPr>
            <w:r>
              <w:rPr>
                <w:rFonts w:ascii="宋体" w:hAnsi="宋体" w:eastAsia="宋体" w:cs="宋体"/>
                <w:sz w:val="24"/>
                <w:szCs w:val="24"/>
                <w:lang w:eastAsia="zh-CN"/>
              </w:rPr>
              <w:t>20</w:t>
            </w:r>
          </w:p>
          <w:p>
            <w:pPr>
              <w:pStyle w:val="26"/>
              <w:spacing w:before="1"/>
              <w:jc w:val="center"/>
              <w:rPr>
                <w:rFonts w:ascii="宋体" w:hAnsi="宋体" w:eastAsia="宋体" w:cs="宋体"/>
                <w:sz w:val="24"/>
                <w:szCs w:val="24"/>
                <w:lang w:eastAsia="zh-CN"/>
              </w:rPr>
            </w:pPr>
          </w:p>
          <w:p>
            <w:pPr>
              <w:pStyle w:val="26"/>
              <w:ind w:left="1"/>
              <w:jc w:val="center"/>
              <w:rPr>
                <w:rFonts w:ascii="宋体" w:hAnsi="宋体" w:eastAsia="宋体" w:cs="宋体"/>
                <w:sz w:val="24"/>
                <w:szCs w:val="24"/>
                <w:lang w:eastAsia="zh-CN"/>
              </w:rPr>
            </w:pPr>
          </w:p>
        </w:tc>
        <w:tc>
          <w:tcPr>
            <w:tcW w:w="1730" w:type="dxa"/>
            <w:tcBorders>
              <w:top w:val="single" w:color="000000" w:sz="4" w:space="0"/>
              <w:left w:val="single" w:color="000000" w:sz="4" w:space="0"/>
              <w:right w:val="single" w:color="000000" w:sz="4" w:space="0"/>
            </w:tcBorders>
          </w:tcPr>
          <w:p>
            <w:pPr>
              <w:pStyle w:val="26"/>
              <w:spacing w:before="1"/>
              <w:jc w:val="center"/>
              <w:rPr>
                <w:rFonts w:ascii="宋体" w:hAnsi="宋体" w:eastAsia="宋体" w:cs="宋体"/>
                <w:sz w:val="24"/>
                <w:szCs w:val="24"/>
                <w:lang w:eastAsia="zh-CN"/>
              </w:rPr>
            </w:pPr>
          </w:p>
          <w:p>
            <w:pPr>
              <w:pStyle w:val="26"/>
              <w:spacing w:before="1"/>
              <w:jc w:val="center"/>
              <w:rPr>
                <w:rFonts w:ascii="宋体" w:hAnsi="宋体" w:eastAsia="宋体" w:cs="宋体"/>
                <w:sz w:val="24"/>
                <w:szCs w:val="24"/>
                <w:lang w:eastAsia="zh-CN"/>
              </w:rPr>
            </w:pPr>
          </w:p>
          <w:p>
            <w:pPr>
              <w:pStyle w:val="26"/>
              <w:jc w:val="center"/>
              <w:rPr>
                <w:rFonts w:ascii="宋体" w:hAnsi="宋体" w:eastAsia="宋体" w:cs="宋体"/>
                <w:sz w:val="24"/>
                <w:szCs w:val="24"/>
                <w:lang w:eastAsia="zh-CN"/>
              </w:rPr>
            </w:pPr>
            <w:r>
              <w:rPr>
                <w:rFonts w:hint="eastAsia" w:ascii="宋体" w:hAnsi="宋体" w:eastAsia="宋体" w:cs="宋体"/>
                <w:sz w:val="24"/>
                <w:szCs w:val="24"/>
                <w:lang w:eastAsia="zh-CN"/>
              </w:rPr>
              <w:t>开标会须知</w:t>
            </w:r>
          </w:p>
        </w:tc>
        <w:tc>
          <w:tcPr>
            <w:tcW w:w="7340" w:type="dxa"/>
            <w:tcBorders>
              <w:top w:val="single" w:color="000000" w:sz="4" w:space="0"/>
              <w:left w:val="single" w:color="000000" w:sz="4" w:space="0"/>
              <w:bottom w:val="single" w:color="000000" w:sz="4" w:space="0"/>
              <w:right w:val="single" w:color="000000" w:sz="4" w:space="0"/>
            </w:tcBorders>
          </w:tcPr>
          <w:p>
            <w:pPr>
              <w:pStyle w:val="26"/>
              <w:spacing w:before="59" w:line="273" w:lineRule="auto"/>
              <w:ind w:left="103" w:right="158"/>
              <w:rPr>
                <w:rFonts w:ascii="宋体" w:hAnsi="宋体" w:eastAsia="宋体" w:cs="宋体"/>
                <w:sz w:val="24"/>
                <w:szCs w:val="24"/>
                <w:lang w:eastAsia="zh-CN"/>
              </w:rPr>
            </w:pPr>
            <w:r>
              <w:rPr>
                <w:rFonts w:hint="eastAsia" w:ascii="宋体" w:hAnsi="宋体" w:eastAsia="宋体" w:cs="宋体"/>
                <w:sz w:val="24"/>
                <w:szCs w:val="24"/>
                <w:lang w:eastAsia="zh-CN"/>
              </w:rPr>
              <w:t>参加开标的投标人代表身份证明要求：投标人法定代表人或法人授权委托代理人参加不见面开标会，按时进入“腾讯会议”系统，须携带身份证原件；若为法人授权委托代理人参加开标的须携带法人授权委托书原件及委托人身份证原件。</w:t>
            </w:r>
          </w:p>
        </w:tc>
      </w:tr>
      <w:tr>
        <w:tblPrEx>
          <w:tblCellMar>
            <w:top w:w="0" w:type="dxa"/>
            <w:left w:w="0" w:type="dxa"/>
            <w:bottom w:w="0" w:type="dxa"/>
            <w:right w:w="0" w:type="dxa"/>
          </w:tblCellMar>
        </w:tblPrEx>
        <w:trPr>
          <w:trHeight w:val="4899" w:hRule="exact"/>
        </w:trPr>
        <w:tc>
          <w:tcPr>
            <w:tcW w:w="763" w:type="dxa"/>
            <w:tcBorders>
              <w:top w:val="single" w:color="000000" w:sz="4" w:space="0"/>
              <w:left w:val="single" w:color="000000" w:sz="4" w:space="0"/>
              <w:bottom w:val="single" w:color="000000" w:sz="4" w:space="0"/>
              <w:right w:val="single" w:color="000000" w:sz="4" w:space="0"/>
            </w:tcBorders>
            <w:vAlign w:val="center"/>
          </w:tcPr>
          <w:p>
            <w:pPr>
              <w:pStyle w:val="26"/>
              <w:ind w:left="1"/>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26"/>
              <w:spacing w:before="1"/>
              <w:rPr>
                <w:rFonts w:ascii="宋体" w:hAnsi="宋体" w:eastAsia="宋体" w:cs="宋体"/>
                <w:lang w:eastAsia="zh-CN"/>
              </w:rPr>
            </w:pPr>
            <w:r>
              <w:rPr>
                <w:rFonts w:hint="eastAsia" w:ascii="宋体" w:hAnsi="宋体" w:eastAsia="宋体" w:cs="宋体"/>
                <w:lang w:eastAsia="zh-CN"/>
              </w:rPr>
              <w:t>其他</w:t>
            </w:r>
          </w:p>
        </w:tc>
        <w:tc>
          <w:tcPr>
            <w:tcW w:w="7340" w:type="dxa"/>
            <w:tcBorders>
              <w:top w:val="single" w:color="000000" w:sz="4" w:space="0"/>
              <w:left w:val="single" w:color="000000" w:sz="4" w:space="0"/>
              <w:bottom w:val="single" w:color="000000" w:sz="4" w:space="0"/>
              <w:right w:val="single" w:color="000000" w:sz="4" w:space="0"/>
            </w:tcBorders>
            <w:vAlign w:val="center"/>
          </w:tcPr>
          <w:p>
            <w:pPr>
              <w:pStyle w:val="26"/>
              <w:spacing w:before="59" w:line="273" w:lineRule="auto"/>
              <w:ind w:left="103" w:right="158"/>
              <w:rPr>
                <w:rFonts w:hint="eastAsia" w:ascii="宋体" w:hAnsi="宋体" w:eastAsia="宋体" w:cs="宋体"/>
                <w:sz w:val="24"/>
                <w:szCs w:val="24"/>
                <w:lang w:eastAsia="zh-CN"/>
              </w:rPr>
            </w:pPr>
            <w:r>
              <w:rPr>
                <w:rFonts w:hint="eastAsia" w:ascii="宋体" w:hAnsi="宋体" w:eastAsia="宋体" w:cs="宋体"/>
                <w:sz w:val="24"/>
                <w:szCs w:val="24"/>
                <w:lang w:eastAsia="zh-CN"/>
              </w:rPr>
              <w:t>1.招标代理服务费的缴纳说明</w:t>
            </w:r>
          </w:p>
          <w:p>
            <w:pPr>
              <w:pStyle w:val="26"/>
              <w:spacing w:before="59" w:line="273" w:lineRule="auto"/>
              <w:ind w:left="103" w:right="158"/>
              <w:rPr>
                <w:rFonts w:hint="eastAsia" w:ascii="宋体" w:hAnsi="宋体" w:eastAsia="宋体" w:cs="宋体"/>
                <w:sz w:val="24"/>
                <w:szCs w:val="24"/>
                <w:lang w:eastAsia="zh-CN"/>
              </w:rPr>
            </w:pPr>
            <w:r>
              <w:rPr>
                <w:rFonts w:hint="eastAsia" w:ascii="宋体" w:hAnsi="宋体" w:eastAsia="宋体" w:cs="宋体"/>
                <w:sz w:val="24"/>
                <w:szCs w:val="24"/>
                <w:lang w:eastAsia="zh-CN"/>
              </w:rPr>
              <w:t>招标文件费300元，投标人在开标时间之前转账至招标代理机构指定帐户（未交招标文件费的将做无效投标处理），招标代理机构指定银行帐号为：</w:t>
            </w:r>
          </w:p>
          <w:p>
            <w:pPr>
              <w:pStyle w:val="7"/>
              <w:spacing w:before="0" w:line="360" w:lineRule="auto"/>
              <w:ind w:left="0" w:firstLine="480" w:firstLineChars="200"/>
              <w:jc w:val="both"/>
              <w:rPr>
                <w:rFonts w:hint="eastAsia"/>
                <w:lang w:eastAsia="zh-CN"/>
              </w:rPr>
            </w:pPr>
            <w:r>
              <w:rPr>
                <w:rFonts w:hint="eastAsia"/>
                <w:lang w:eastAsia="zh-CN"/>
              </w:rPr>
              <w:t>户名：黄石城发工程咨询有限公司</w:t>
            </w:r>
          </w:p>
          <w:p>
            <w:pPr>
              <w:pStyle w:val="7"/>
              <w:spacing w:before="0" w:line="360" w:lineRule="auto"/>
              <w:ind w:left="0" w:firstLine="480" w:firstLineChars="200"/>
              <w:jc w:val="both"/>
              <w:rPr>
                <w:rFonts w:hint="eastAsia"/>
                <w:lang w:eastAsia="zh-CN"/>
              </w:rPr>
            </w:pPr>
            <w:r>
              <w:rPr>
                <w:rFonts w:hint="eastAsia"/>
                <w:lang w:eastAsia="zh-CN"/>
              </w:rPr>
              <w:t>帐号：714903123910101</w:t>
            </w:r>
          </w:p>
          <w:p>
            <w:pPr>
              <w:pStyle w:val="7"/>
              <w:spacing w:before="0" w:line="360" w:lineRule="auto"/>
              <w:ind w:left="0" w:firstLine="480" w:firstLineChars="200"/>
              <w:jc w:val="both"/>
              <w:rPr>
                <w:rFonts w:hint="eastAsia" w:ascii="宋体" w:hAnsi="宋体" w:eastAsia="宋体" w:cs="宋体"/>
                <w:sz w:val="24"/>
                <w:szCs w:val="24"/>
                <w:lang w:eastAsia="zh-CN"/>
              </w:rPr>
            </w:pPr>
            <w:r>
              <w:rPr>
                <w:rFonts w:hint="eastAsia"/>
                <w:lang w:eastAsia="zh-CN"/>
              </w:rPr>
              <w:t>开户行：招商银行股份有限公司黄石分行营业部</w:t>
            </w:r>
            <w:r>
              <w:rPr>
                <w:rFonts w:hint="eastAsia"/>
                <w:lang w:val="en-US" w:eastAsia="zh-CN"/>
              </w:rPr>
              <w:t xml:space="preserve"> </w:t>
            </w:r>
          </w:p>
          <w:p>
            <w:pPr>
              <w:pStyle w:val="26"/>
              <w:spacing w:before="59" w:line="273" w:lineRule="auto"/>
              <w:ind w:left="103" w:right="158"/>
              <w:rPr>
                <w:rFonts w:ascii="宋体" w:hAnsi="宋体" w:cs="宋体"/>
                <w:lang w:eastAsia="zh-CN"/>
              </w:rPr>
            </w:pPr>
            <w:r>
              <w:rPr>
                <w:rFonts w:hint="eastAsia" w:ascii="宋体" w:hAnsi="宋体" w:eastAsia="宋体" w:cs="宋体"/>
                <w:sz w:val="24"/>
                <w:szCs w:val="24"/>
                <w:lang w:eastAsia="zh-CN"/>
              </w:rPr>
              <w:t>2.招标代理费参照计价格【2002】1980号文标准的50%计取，不足4000元按4000元包干，均由中标人在领取中标通知书时向招标代理公司交纳，在成功开评标后一周内由中标人向招标代理公司支付。</w:t>
            </w:r>
          </w:p>
        </w:tc>
      </w:tr>
    </w:tbl>
    <w:p>
      <w:pPr>
        <w:spacing w:line="273" w:lineRule="auto"/>
        <w:rPr>
          <w:rFonts w:ascii="宋体" w:hAnsi="宋体" w:eastAsia="宋体" w:cs="宋体"/>
          <w:sz w:val="24"/>
          <w:szCs w:val="24"/>
          <w:lang w:eastAsia="zh-CN"/>
        </w:rPr>
        <w:sectPr>
          <w:pgSz w:w="11910" w:h="16840"/>
          <w:pgMar w:top="1480" w:right="1020" w:bottom="1420" w:left="980" w:header="1274" w:footer="1232" w:gutter="0"/>
          <w:cols w:space="720" w:num="1"/>
        </w:sectPr>
      </w:pPr>
    </w:p>
    <w:p>
      <w:pPr>
        <w:spacing w:before="11"/>
        <w:rPr>
          <w:rFonts w:ascii="Times New Roman" w:hAnsi="Times New Roman" w:eastAsia="Times New Roman" w:cs="Times New Roman"/>
          <w:sz w:val="13"/>
          <w:szCs w:val="13"/>
          <w:lang w:eastAsia="zh-CN"/>
        </w:rPr>
      </w:pPr>
    </w:p>
    <w:p>
      <w:pPr>
        <w:ind w:left="113" w:right="4811"/>
        <w:rPr>
          <w:rFonts w:ascii="宋体" w:hAnsi="宋体" w:eastAsia="宋体" w:cs="宋体"/>
          <w:sz w:val="32"/>
          <w:szCs w:val="32"/>
          <w:lang w:eastAsia="zh-CN"/>
        </w:rPr>
      </w:pPr>
      <w:r>
        <w:rPr>
          <w:rFonts w:ascii="宋体" w:hAnsi="宋体" w:eastAsia="宋体" w:cs="宋体"/>
          <w:b/>
          <w:bCs/>
          <w:sz w:val="32"/>
          <w:szCs w:val="32"/>
          <w:lang w:eastAsia="zh-CN"/>
        </w:rPr>
        <w:t>一、总则</w:t>
      </w:r>
    </w:p>
    <w:p>
      <w:pPr>
        <w:pStyle w:val="5"/>
        <w:spacing w:before="166"/>
        <w:ind w:right="4811"/>
        <w:rPr>
          <w:b w:val="0"/>
          <w:bCs w:val="0"/>
          <w:lang w:eastAsia="zh-CN"/>
        </w:rPr>
      </w:pPr>
      <w:r>
        <w:rPr>
          <w:lang w:eastAsia="zh-CN"/>
        </w:rPr>
        <w:t>1．工程概况</w:t>
      </w:r>
    </w:p>
    <w:p>
      <w:pPr>
        <w:pStyle w:val="7"/>
        <w:spacing w:before="187"/>
        <w:ind w:right="4811"/>
        <w:rPr>
          <w:lang w:eastAsia="zh-CN"/>
        </w:rPr>
      </w:pPr>
      <w:r>
        <w:rPr>
          <w:lang w:eastAsia="zh-CN"/>
        </w:rPr>
        <w:t>1.1 招标人：见招标公告。</w:t>
      </w:r>
    </w:p>
    <w:p>
      <w:pPr>
        <w:pStyle w:val="7"/>
        <w:spacing w:before="185"/>
        <w:ind w:right="4811"/>
        <w:rPr>
          <w:lang w:eastAsia="zh-CN"/>
        </w:rPr>
      </w:pPr>
      <w:r>
        <w:rPr>
          <w:lang w:eastAsia="zh-CN"/>
        </w:rPr>
        <w:t>1.2 代理机构：见招标公告。</w:t>
      </w:r>
    </w:p>
    <w:p>
      <w:pPr>
        <w:pStyle w:val="7"/>
        <w:spacing w:before="185"/>
        <w:ind w:right="18"/>
        <w:rPr>
          <w:lang w:eastAsia="zh-CN"/>
        </w:rPr>
      </w:pPr>
      <w:r>
        <w:rPr>
          <w:lang w:eastAsia="zh-CN"/>
        </w:rPr>
        <w:t>1.3 项目名称：见投标人须知前附表。</w:t>
      </w:r>
    </w:p>
    <w:p>
      <w:pPr>
        <w:pStyle w:val="7"/>
        <w:spacing w:before="187"/>
        <w:ind w:right="18"/>
        <w:rPr>
          <w:lang w:eastAsia="zh-CN"/>
        </w:rPr>
      </w:pPr>
      <w:r>
        <w:rPr>
          <w:lang w:eastAsia="zh-CN"/>
        </w:rPr>
        <w:t>1.4 建设地点：见投标人须知前附表。</w:t>
      </w:r>
    </w:p>
    <w:p>
      <w:pPr>
        <w:pStyle w:val="5"/>
        <w:spacing w:before="185"/>
        <w:ind w:right="4811"/>
        <w:rPr>
          <w:b w:val="0"/>
          <w:bCs w:val="0"/>
          <w:lang w:eastAsia="zh-CN"/>
        </w:rPr>
      </w:pPr>
      <w:r>
        <w:rPr>
          <w:lang w:eastAsia="zh-CN"/>
        </w:rPr>
        <w:t>2．资金情况</w:t>
      </w:r>
    </w:p>
    <w:p>
      <w:pPr>
        <w:pStyle w:val="7"/>
        <w:spacing w:before="185"/>
        <w:ind w:right="18"/>
        <w:rPr>
          <w:lang w:eastAsia="zh-CN"/>
        </w:rPr>
      </w:pPr>
      <w:r>
        <w:rPr>
          <w:lang w:eastAsia="zh-CN"/>
        </w:rPr>
        <w:t>2.1 本招标工程项目资金来源：自筹资金。</w:t>
      </w:r>
    </w:p>
    <w:p>
      <w:pPr>
        <w:pStyle w:val="7"/>
        <w:spacing w:before="187"/>
        <w:ind w:right="4811"/>
        <w:rPr>
          <w:lang w:eastAsia="zh-CN"/>
        </w:rPr>
      </w:pPr>
      <w:r>
        <w:rPr>
          <w:lang w:eastAsia="zh-CN"/>
        </w:rPr>
        <w:t>2.2 资金落实情况：已落实。</w:t>
      </w:r>
    </w:p>
    <w:p>
      <w:pPr>
        <w:pStyle w:val="5"/>
        <w:spacing w:before="185"/>
        <w:ind w:right="4811"/>
        <w:rPr>
          <w:b w:val="0"/>
          <w:bCs w:val="0"/>
          <w:lang w:eastAsia="zh-CN"/>
        </w:rPr>
      </w:pPr>
      <w:r>
        <w:rPr>
          <w:lang w:eastAsia="zh-CN"/>
        </w:rPr>
        <w:t>3．招标范围、方式、工期及质量要求</w:t>
      </w:r>
    </w:p>
    <w:p>
      <w:pPr>
        <w:pStyle w:val="7"/>
        <w:spacing w:before="185"/>
        <w:ind w:right="18"/>
        <w:rPr>
          <w:lang w:eastAsia="zh-CN"/>
        </w:rPr>
      </w:pPr>
      <w:r>
        <w:rPr>
          <w:lang w:eastAsia="zh-CN"/>
        </w:rPr>
        <w:t>3.1 招标范围：见投标人须知前附表。</w:t>
      </w:r>
    </w:p>
    <w:p>
      <w:pPr>
        <w:pStyle w:val="7"/>
        <w:spacing w:before="187" w:line="381" w:lineRule="auto"/>
        <w:ind w:left="113" w:right="18" w:firstLine="480"/>
        <w:rPr>
          <w:lang w:eastAsia="zh-CN"/>
        </w:rPr>
      </w:pPr>
      <w:r>
        <w:rPr>
          <w:lang w:eastAsia="zh-CN"/>
        </w:rPr>
        <w:t>3.2 资格审查方式：本工程采用资格后审的方法确定合格投标人。未通过资格后 审的投标人投标文件不予评审，作废标处理。</w:t>
      </w:r>
    </w:p>
    <w:p>
      <w:pPr>
        <w:pStyle w:val="7"/>
        <w:spacing w:before="43"/>
        <w:ind w:right="18"/>
        <w:rPr>
          <w:lang w:eastAsia="zh-CN"/>
        </w:rPr>
      </w:pPr>
      <w:r>
        <w:rPr>
          <w:lang w:eastAsia="zh-CN"/>
        </w:rPr>
        <w:t>3.3 计价方式：见投标人须知前附表。</w:t>
      </w:r>
    </w:p>
    <w:p>
      <w:pPr>
        <w:pStyle w:val="7"/>
        <w:spacing w:before="187"/>
        <w:ind w:right="18"/>
        <w:rPr>
          <w:lang w:eastAsia="zh-CN"/>
        </w:rPr>
      </w:pPr>
      <w:r>
        <w:rPr>
          <w:lang w:eastAsia="zh-CN"/>
        </w:rPr>
        <w:t>3.4 工期要求：见投标人须知前附表。</w:t>
      </w:r>
    </w:p>
    <w:p>
      <w:pPr>
        <w:pStyle w:val="7"/>
        <w:spacing w:before="185"/>
        <w:ind w:right="18"/>
        <w:rPr>
          <w:lang w:eastAsia="zh-CN"/>
        </w:rPr>
      </w:pPr>
      <w:r>
        <w:rPr>
          <w:lang w:eastAsia="zh-CN"/>
        </w:rPr>
        <w:t>3.5 质量要求：见投标人须知前附表。</w:t>
      </w:r>
    </w:p>
    <w:p>
      <w:pPr>
        <w:pStyle w:val="5"/>
        <w:spacing w:before="185"/>
        <w:ind w:right="4811"/>
        <w:rPr>
          <w:b w:val="0"/>
          <w:bCs w:val="0"/>
          <w:lang w:eastAsia="zh-CN"/>
        </w:rPr>
      </w:pPr>
      <w:r>
        <w:rPr>
          <w:lang w:eastAsia="zh-CN"/>
        </w:rPr>
        <w:t>4．投标人资质条件</w:t>
      </w:r>
    </w:p>
    <w:p>
      <w:pPr>
        <w:pStyle w:val="7"/>
        <w:spacing w:before="187"/>
        <w:ind w:right="18"/>
        <w:rPr>
          <w:lang w:eastAsia="zh-CN"/>
        </w:rPr>
      </w:pPr>
      <w:r>
        <w:rPr>
          <w:lang w:eastAsia="zh-CN"/>
        </w:rPr>
        <w:t>4.1资质条件：见投标人须知前附表。</w:t>
      </w:r>
    </w:p>
    <w:p>
      <w:pPr>
        <w:pStyle w:val="7"/>
        <w:spacing w:before="185"/>
        <w:ind w:right="18"/>
        <w:rPr>
          <w:lang w:eastAsia="zh-CN"/>
        </w:rPr>
      </w:pPr>
      <w:r>
        <w:rPr>
          <w:lang w:eastAsia="zh-CN"/>
        </w:rPr>
        <w:t>4.2 联合体投标：见投标人须知前附表。</w:t>
      </w:r>
    </w:p>
    <w:p>
      <w:pPr>
        <w:pStyle w:val="5"/>
        <w:spacing w:before="185"/>
        <w:ind w:right="4811"/>
        <w:rPr>
          <w:b w:val="0"/>
          <w:bCs w:val="0"/>
          <w:lang w:eastAsia="zh-CN"/>
        </w:rPr>
      </w:pPr>
      <w:r>
        <w:rPr>
          <w:lang w:eastAsia="zh-CN"/>
        </w:rPr>
        <w:t>5．分包</w:t>
      </w:r>
    </w:p>
    <w:p>
      <w:pPr>
        <w:spacing w:before="187" w:line="381" w:lineRule="auto"/>
        <w:ind w:left="113" w:right="5434" w:firstLine="480"/>
        <w:rPr>
          <w:rFonts w:ascii="宋体" w:hAnsi="宋体" w:eastAsia="宋体" w:cs="宋体"/>
          <w:sz w:val="24"/>
          <w:szCs w:val="24"/>
          <w:lang w:eastAsia="zh-CN"/>
        </w:rPr>
      </w:pPr>
      <w:r>
        <w:rPr>
          <w:rFonts w:ascii="宋体" w:hAnsi="宋体" w:eastAsia="宋体" w:cs="宋体"/>
          <w:sz w:val="24"/>
          <w:szCs w:val="24"/>
          <w:lang w:eastAsia="zh-CN"/>
        </w:rPr>
        <w:t xml:space="preserve">本工程不得进行分包。 </w:t>
      </w:r>
      <w:r>
        <w:rPr>
          <w:rFonts w:ascii="宋体" w:hAnsi="宋体" w:eastAsia="宋体" w:cs="宋体"/>
          <w:b/>
          <w:bCs/>
          <w:sz w:val="24"/>
          <w:szCs w:val="24"/>
          <w:lang w:eastAsia="zh-CN"/>
        </w:rPr>
        <w:t>6．踏勘现场</w:t>
      </w:r>
    </w:p>
    <w:p>
      <w:pPr>
        <w:pStyle w:val="7"/>
        <w:spacing w:before="43" w:line="381" w:lineRule="auto"/>
        <w:ind w:left="113" w:right="131" w:firstLine="480"/>
        <w:jc w:val="both"/>
        <w:rPr>
          <w:lang w:eastAsia="zh-CN"/>
        </w:rPr>
      </w:pPr>
      <w:r>
        <w:rPr>
          <w:lang w:eastAsia="zh-CN"/>
        </w:rPr>
        <w:t>6.1 投标人对工程现场及周围环境自行进行踏勘，以便投标人获取需自已负责的 有关编制投标文件和签署合同所需的所有资料。踏勘现场所发生的费用由投标人自已 承担。</w:t>
      </w:r>
    </w:p>
    <w:p>
      <w:pPr>
        <w:pStyle w:val="7"/>
        <w:spacing w:before="43" w:line="384" w:lineRule="auto"/>
        <w:ind w:left="113" w:right="18" w:firstLine="480"/>
        <w:rPr>
          <w:lang w:eastAsia="zh-CN"/>
        </w:rPr>
      </w:pPr>
      <w:r>
        <w:rPr>
          <w:lang w:eastAsia="zh-CN"/>
        </w:rPr>
        <w:t>6.2 招标人向投标人提供的有关资料和数据，仅是招标人现有的能使投标人利用 的资料。招标人对投标人由此而作出的推断、理解和结论概不负责。</w:t>
      </w:r>
    </w:p>
    <w:p>
      <w:pPr>
        <w:spacing w:line="384" w:lineRule="auto"/>
        <w:rPr>
          <w:lang w:eastAsia="zh-CN"/>
        </w:rPr>
        <w:sectPr>
          <w:pgSz w:w="11910" w:h="16840"/>
          <w:pgMar w:top="1480" w:right="1420" w:bottom="1420" w:left="1360" w:header="1274" w:footer="1232" w:gutter="0"/>
          <w:cols w:space="720" w:num="1"/>
        </w:sectPr>
      </w:pPr>
    </w:p>
    <w:p>
      <w:pPr>
        <w:spacing w:before="4"/>
        <w:rPr>
          <w:rFonts w:ascii="宋体" w:hAnsi="宋体" w:eastAsia="宋体" w:cs="宋体"/>
          <w:sz w:val="23"/>
          <w:szCs w:val="23"/>
          <w:lang w:eastAsia="zh-CN"/>
        </w:rPr>
      </w:pPr>
    </w:p>
    <w:p>
      <w:pPr>
        <w:pStyle w:val="7"/>
        <w:spacing w:before="26" w:line="381" w:lineRule="auto"/>
        <w:ind w:left="113" w:right="351" w:firstLine="480"/>
        <w:jc w:val="both"/>
        <w:rPr>
          <w:lang w:eastAsia="zh-CN"/>
        </w:rPr>
      </w:pPr>
      <w:r>
        <w:rPr>
          <w:lang w:eastAsia="zh-CN"/>
        </w:rPr>
        <w:t>6.3 投标人及其人员经过招标人的允许，可为踏勘目的进入招标人的工程现场， 但投标人及其人员不得因此使招标人及其人员承担有关的责任和蒙受损失。投标人应 对由此次踏勘现场而造成的死亡、人身伤害、财产损失、损害以及任何其它损失、损</w:t>
      </w:r>
    </w:p>
    <w:p>
      <w:pPr>
        <w:pStyle w:val="7"/>
        <w:spacing w:before="43"/>
        <w:ind w:left="113" w:right="6"/>
        <w:rPr>
          <w:lang w:eastAsia="zh-CN"/>
        </w:rPr>
      </w:pPr>
      <w:r>
        <w:rPr>
          <w:lang w:eastAsia="zh-CN"/>
        </w:rPr>
        <w:t>害所引起的费用和开支承担责任。</w:t>
      </w:r>
    </w:p>
    <w:p>
      <w:pPr>
        <w:pStyle w:val="7"/>
        <w:spacing w:before="26"/>
        <w:ind w:right="6"/>
        <w:rPr>
          <w:lang w:eastAsia="zh-CN"/>
        </w:rPr>
      </w:pPr>
      <w:r>
        <w:rPr>
          <w:lang w:eastAsia="zh-CN"/>
        </w:rPr>
        <w:t>6.4 如果投标人认为需要再次进行现场踏勘，招标人将予以支持，费用自理。</w:t>
      </w:r>
    </w:p>
    <w:p>
      <w:pPr>
        <w:pStyle w:val="5"/>
        <w:spacing w:before="154"/>
        <w:ind w:right="6"/>
        <w:rPr>
          <w:b w:val="0"/>
          <w:bCs w:val="0"/>
          <w:lang w:eastAsia="zh-CN"/>
        </w:rPr>
      </w:pPr>
      <w:r>
        <w:rPr>
          <w:lang w:eastAsia="zh-CN"/>
        </w:rPr>
        <w:t>7．投标费用</w:t>
      </w:r>
    </w:p>
    <w:p>
      <w:pPr>
        <w:pStyle w:val="7"/>
        <w:spacing w:before="151" w:line="357" w:lineRule="auto"/>
        <w:ind w:left="113" w:right="6" w:firstLine="480"/>
        <w:rPr>
          <w:lang w:eastAsia="zh-CN"/>
        </w:rPr>
      </w:pPr>
      <w:r>
        <w:rPr>
          <w:lang w:eastAsia="zh-CN"/>
        </w:rPr>
        <w:t>投标人应承担其编制投标文件与递交投标文件所涉及的一切费用，不论结果如何， 招标人在任何情况下无义务和责任承担这些费用。</w:t>
      </w:r>
    </w:p>
    <w:p>
      <w:pPr>
        <w:rPr>
          <w:rFonts w:ascii="宋体" w:hAnsi="宋体" w:eastAsia="宋体" w:cs="宋体"/>
          <w:sz w:val="24"/>
          <w:szCs w:val="24"/>
          <w:lang w:eastAsia="zh-CN"/>
        </w:rPr>
      </w:pPr>
    </w:p>
    <w:p>
      <w:pPr>
        <w:ind w:left="113" w:right="6"/>
        <w:rPr>
          <w:rFonts w:ascii="宋体" w:hAnsi="宋体" w:eastAsia="宋体" w:cs="宋体"/>
          <w:sz w:val="32"/>
          <w:szCs w:val="32"/>
          <w:lang w:eastAsia="zh-CN"/>
        </w:rPr>
      </w:pPr>
      <w:r>
        <w:rPr>
          <w:rFonts w:ascii="宋体" w:hAnsi="宋体" w:eastAsia="宋体" w:cs="宋体"/>
          <w:b/>
          <w:bCs/>
          <w:sz w:val="32"/>
          <w:szCs w:val="32"/>
          <w:lang w:eastAsia="zh-CN"/>
        </w:rPr>
        <w:t>二、招标文件</w:t>
      </w:r>
    </w:p>
    <w:p>
      <w:pPr>
        <w:pStyle w:val="5"/>
        <w:spacing w:before="217"/>
        <w:ind w:right="6"/>
        <w:rPr>
          <w:b w:val="0"/>
          <w:bCs w:val="0"/>
          <w:lang w:eastAsia="zh-CN"/>
        </w:rPr>
      </w:pPr>
      <w:r>
        <w:rPr>
          <w:lang w:eastAsia="zh-CN"/>
        </w:rPr>
        <w:t>8．招标文件的组成</w:t>
      </w:r>
    </w:p>
    <w:p>
      <w:pPr>
        <w:pStyle w:val="7"/>
        <w:spacing w:before="151" w:line="357" w:lineRule="auto"/>
        <w:ind w:left="113" w:right="6" w:firstLine="480" w:firstLineChars="200"/>
        <w:rPr>
          <w:lang w:eastAsia="zh-CN"/>
        </w:rPr>
      </w:pPr>
      <w:r>
        <w:rPr>
          <w:lang w:eastAsia="zh-CN"/>
        </w:rPr>
        <w:t>8.1 招标文件除以下内容外，招标人在招标期间发出的答疑、纪要和其它补充修改函 件等，均是招标文件的组成部分，对投标人起约束作用。</w:t>
      </w:r>
    </w:p>
    <w:p>
      <w:pPr>
        <w:pStyle w:val="7"/>
        <w:spacing w:before="151" w:line="357" w:lineRule="auto"/>
        <w:ind w:left="113" w:right="6" w:firstLine="480" w:firstLineChars="200"/>
        <w:rPr>
          <w:lang w:eastAsia="zh-CN"/>
        </w:rPr>
      </w:pPr>
      <w:r>
        <w:rPr>
          <w:lang w:eastAsia="zh-CN"/>
        </w:rPr>
        <w:t xml:space="preserve">招标文件包括下列主要内容： </w:t>
      </w:r>
    </w:p>
    <w:p>
      <w:pPr>
        <w:pStyle w:val="7"/>
        <w:spacing w:before="151" w:line="357" w:lineRule="auto"/>
        <w:ind w:left="113" w:right="6" w:firstLine="480" w:firstLineChars="200"/>
        <w:rPr>
          <w:lang w:eastAsia="zh-CN"/>
        </w:rPr>
      </w:pPr>
      <w:r>
        <w:rPr>
          <w:lang w:eastAsia="zh-CN"/>
        </w:rPr>
        <w:t xml:space="preserve">第一章 </w:t>
      </w:r>
      <w:r>
        <w:rPr>
          <w:rFonts w:hint="eastAsia"/>
          <w:lang w:eastAsia="zh-CN"/>
        </w:rPr>
        <w:t>招标公告</w:t>
      </w:r>
    </w:p>
    <w:p>
      <w:pPr>
        <w:pStyle w:val="7"/>
        <w:spacing w:before="151" w:line="357" w:lineRule="auto"/>
        <w:ind w:left="113" w:right="6" w:firstLine="480" w:firstLineChars="200"/>
        <w:rPr>
          <w:lang w:eastAsia="zh-CN"/>
        </w:rPr>
      </w:pPr>
      <w:r>
        <w:rPr>
          <w:lang w:eastAsia="zh-CN"/>
        </w:rPr>
        <w:t xml:space="preserve">第二章 </w:t>
      </w:r>
      <w:r>
        <w:rPr>
          <w:rFonts w:hint="eastAsia"/>
          <w:lang w:eastAsia="zh-CN"/>
        </w:rPr>
        <w:t>投标须知</w:t>
      </w:r>
      <w:r>
        <w:rPr>
          <w:lang w:eastAsia="zh-CN"/>
        </w:rPr>
        <w:t xml:space="preserve"> </w:t>
      </w:r>
    </w:p>
    <w:p>
      <w:pPr>
        <w:pStyle w:val="7"/>
        <w:spacing w:before="151" w:line="357" w:lineRule="auto"/>
        <w:ind w:left="113" w:right="6" w:firstLine="480" w:firstLineChars="200"/>
        <w:rPr>
          <w:lang w:eastAsia="zh-CN"/>
        </w:rPr>
      </w:pPr>
      <w:r>
        <w:rPr>
          <w:lang w:eastAsia="zh-CN"/>
        </w:rPr>
        <w:t xml:space="preserve">第三章 </w:t>
      </w:r>
      <w:r>
        <w:rPr>
          <w:rFonts w:hint="eastAsia"/>
          <w:lang w:eastAsia="zh-CN"/>
        </w:rPr>
        <w:t>评分办法</w:t>
      </w:r>
    </w:p>
    <w:p>
      <w:pPr>
        <w:pStyle w:val="7"/>
        <w:spacing w:before="151" w:line="357" w:lineRule="auto"/>
        <w:ind w:left="113" w:right="6" w:firstLine="480" w:firstLineChars="200"/>
        <w:rPr>
          <w:lang w:eastAsia="zh-CN"/>
        </w:rPr>
      </w:pPr>
      <w:r>
        <w:rPr>
          <w:lang w:eastAsia="zh-CN"/>
        </w:rPr>
        <w:t xml:space="preserve">第四章 </w:t>
      </w:r>
      <w:r>
        <w:rPr>
          <w:rFonts w:hint="eastAsia"/>
          <w:lang w:eastAsia="zh-CN"/>
        </w:rPr>
        <w:t>技术条款</w:t>
      </w:r>
    </w:p>
    <w:p>
      <w:pPr>
        <w:pStyle w:val="7"/>
        <w:spacing w:before="151" w:line="357" w:lineRule="auto"/>
        <w:ind w:left="113" w:right="6" w:firstLine="480" w:firstLineChars="200"/>
        <w:rPr>
          <w:lang w:eastAsia="zh-CN"/>
        </w:rPr>
      </w:pPr>
      <w:r>
        <w:rPr>
          <w:lang w:eastAsia="zh-CN"/>
        </w:rPr>
        <w:t xml:space="preserve">第五章 </w:t>
      </w:r>
      <w:r>
        <w:rPr>
          <w:rFonts w:hint="eastAsia"/>
          <w:lang w:eastAsia="zh-CN"/>
        </w:rPr>
        <w:t>合同条款</w:t>
      </w:r>
      <w:r>
        <w:rPr>
          <w:lang w:eastAsia="zh-CN"/>
        </w:rPr>
        <w:t xml:space="preserve"> </w:t>
      </w:r>
    </w:p>
    <w:p>
      <w:pPr>
        <w:pStyle w:val="7"/>
        <w:spacing w:before="151" w:line="357" w:lineRule="auto"/>
        <w:ind w:left="113" w:right="6" w:firstLine="480" w:firstLineChars="200"/>
        <w:rPr>
          <w:lang w:eastAsia="zh-CN"/>
        </w:rPr>
      </w:pPr>
      <w:r>
        <w:rPr>
          <w:rFonts w:hint="eastAsia"/>
          <w:lang w:eastAsia="zh-CN"/>
        </w:rPr>
        <w:t>第六章 投标文件格式</w:t>
      </w:r>
    </w:p>
    <w:p>
      <w:pPr>
        <w:pStyle w:val="7"/>
        <w:spacing w:before="151" w:line="357" w:lineRule="auto"/>
        <w:ind w:left="113" w:right="6" w:firstLine="480" w:firstLineChars="200"/>
        <w:rPr>
          <w:lang w:eastAsia="zh-CN"/>
        </w:rPr>
      </w:pPr>
      <w:r>
        <w:rPr>
          <w:lang w:eastAsia="zh-CN"/>
        </w:rPr>
        <w:t>8.2 投标人应仔细阅读和检查招标文件的全部内容。如发现缺页或附件不全， 应及时向招标人提出，以便补齐。如有疑问，应在投标人须知前附表规定的时间 前要求招标人对招标文件予以澄清。投标人同时应认真审阅招标文件中所有的事 项、格式、条款和规范要求等，如果投标人的投标文件没有按照招标文件要求提 交全部资料或者投标文件没有对招标文件做出实质性响应，其风险应由投标人自行承担并根据有关条款规定，其投标有可能被拒绝。</w:t>
      </w:r>
    </w:p>
    <w:p>
      <w:pPr>
        <w:pStyle w:val="7"/>
        <w:spacing w:before="26"/>
        <w:ind w:left="93" w:right="1732" w:firstLine="480" w:firstLineChars="200"/>
        <w:rPr>
          <w:lang w:eastAsia="zh-CN"/>
        </w:rPr>
      </w:pPr>
      <w:r>
        <w:rPr>
          <w:rFonts w:ascii="Times New Roman" w:hAnsi="Times New Roman" w:eastAsia="Times New Roman" w:cs="Times New Roman"/>
          <w:lang w:eastAsia="zh-CN"/>
        </w:rPr>
        <w:t xml:space="preserve">8.3 </w:t>
      </w:r>
      <w:r>
        <w:rPr>
          <w:lang w:eastAsia="zh-CN"/>
        </w:rPr>
        <w:t>发售招标文件的时间及地点见投标人须知前附表。</w:t>
      </w:r>
    </w:p>
    <w:p>
      <w:pPr>
        <w:pStyle w:val="7"/>
        <w:spacing w:before="151" w:line="357" w:lineRule="auto"/>
        <w:ind w:left="113" w:right="6" w:firstLine="480" w:firstLineChars="200"/>
        <w:rPr>
          <w:lang w:eastAsia="zh-CN"/>
        </w:rPr>
      </w:pPr>
      <w:r>
        <w:rPr>
          <w:lang w:eastAsia="zh-CN"/>
        </w:rPr>
        <w:t>8.4 招标文件的澄清、修改、答疑</w:t>
      </w:r>
    </w:p>
    <w:p>
      <w:pPr>
        <w:pStyle w:val="7"/>
        <w:spacing w:before="154" w:line="357" w:lineRule="auto"/>
        <w:ind w:left="113" w:right="351" w:firstLine="480"/>
        <w:jc w:val="both"/>
        <w:rPr>
          <w:lang w:eastAsia="zh-CN"/>
        </w:rPr>
      </w:pPr>
      <w:r>
        <w:rPr>
          <w:lang w:eastAsia="zh-CN"/>
        </w:rPr>
        <w:t>8.4.1 招标人对已发出的招标文件确需进行澄清或者修改的，应当在招标文件规 定的提交投标文件截止时间前，以网络公告形式（与招标公告发布同媒体）通知所有 潜在投标人。</w:t>
      </w:r>
    </w:p>
    <w:p>
      <w:pPr>
        <w:pStyle w:val="7"/>
        <w:spacing w:before="36" w:line="355" w:lineRule="auto"/>
        <w:ind w:left="113" w:right="6" w:firstLine="480"/>
        <w:rPr>
          <w:lang w:eastAsia="zh-CN"/>
        </w:rPr>
      </w:pPr>
      <w:r>
        <w:rPr>
          <w:lang w:eastAsia="zh-CN"/>
        </w:rPr>
        <w:t>8.4.2 当招标文件、修改补充通知、澄清、答疑内容相互矛盾时，以最后发出的 修改补充通知、澄清、答疑或修改文件为准。</w:t>
      </w:r>
    </w:p>
    <w:p>
      <w:pPr>
        <w:pStyle w:val="7"/>
        <w:spacing w:before="38" w:line="355" w:lineRule="auto"/>
        <w:ind w:left="113" w:right="6" w:firstLine="480"/>
        <w:rPr>
          <w:lang w:eastAsia="zh-CN"/>
        </w:rPr>
      </w:pPr>
      <w:r>
        <w:rPr>
          <w:lang w:eastAsia="zh-CN"/>
        </w:rPr>
        <w:t>8.4.3 修改、澄清、答疑等补充文件作为招标文件的组成部分，与招标文件具有 同等效力，对投标人起约束作用。</w:t>
      </w:r>
    </w:p>
    <w:p>
      <w:pPr>
        <w:pStyle w:val="7"/>
        <w:spacing w:before="38" w:line="355" w:lineRule="auto"/>
        <w:ind w:left="113" w:right="6" w:firstLine="480"/>
        <w:rPr>
          <w:lang w:eastAsia="zh-CN"/>
        </w:rPr>
      </w:pPr>
      <w:r>
        <w:rPr>
          <w:lang w:eastAsia="zh-CN"/>
        </w:rPr>
        <w:t>8.4.4 为了使投标人在编制投标文件时，充分响应招标文件的修改、澄清及答疑 的内容，招标人可根据情况适当延长提交投标文件的截止时间，并在补充文件中明确。</w:t>
      </w:r>
    </w:p>
    <w:p>
      <w:pPr>
        <w:rPr>
          <w:rFonts w:ascii="宋体" w:hAnsi="宋体" w:eastAsia="宋体" w:cs="宋体"/>
          <w:sz w:val="24"/>
          <w:szCs w:val="24"/>
          <w:lang w:eastAsia="zh-CN"/>
        </w:rPr>
      </w:pPr>
    </w:p>
    <w:p>
      <w:pPr>
        <w:ind w:left="93" w:right="7286"/>
        <w:jc w:val="center"/>
        <w:rPr>
          <w:rFonts w:ascii="宋体" w:hAnsi="宋体" w:eastAsia="宋体" w:cs="宋体"/>
          <w:sz w:val="32"/>
          <w:szCs w:val="32"/>
          <w:lang w:eastAsia="zh-CN"/>
        </w:rPr>
      </w:pPr>
      <w:r>
        <w:rPr>
          <w:rFonts w:ascii="宋体" w:hAnsi="宋体" w:eastAsia="宋体" w:cs="宋体"/>
          <w:b/>
          <w:bCs/>
          <w:sz w:val="32"/>
          <w:szCs w:val="32"/>
          <w:lang w:eastAsia="zh-CN"/>
        </w:rPr>
        <w:t>三、投标文件</w:t>
      </w:r>
    </w:p>
    <w:p>
      <w:pPr>
        <w:pStyle w:val="5"/>
        <w:spacing w:before="214"/>
        <w:ind w:left="93" w:right="7163"/>
        <w:jc w:val="center"/>
        <w:rPr>
          <w:b w:val="0"/>
          <w:bCs w:val="0"/>
          <w:lang w:eastAsia="zh-CN"/>
        </w:rPr>
      </w:pPr>
      <w:r>
        <w:rPr>
          <w:lang w:eastAsia="zh-CN"/>
        </w:rPr>
        <w:t>9．投标文件的组成</w:t>
      </w:r>
    </w:p>
    <w:p>
      <w:pPr>
        <w:pStyle w:val="7"/>
        <w:spacing w:before="38" w:line="355" w:lineRule="auto"/>
        <w:ind w:left="113" w:right="6" w:firstLine="480"/>
        <w:rPr>
          <w:lang w:eastAsia="zh-CN"/>
        </w:rPr>
      </w:pPr>
      <w:r>
        <w:rPr>
          <w:lang w:eastAsia="zh-CN"/>
        </w:rPr>
        <w:t>9.1 投标文件由商务标、技术标组成。</w:t>
      </w:r>
    </w:p>
    <w:p>
      <w:pPr>
        <w:pStyle w:val="7"/>
        <w:spacing w:before="38" w:line="355" w:lineRule="auto"/>
        <w:ind w:left="113" w:right="6" w:firstLine="480"/>
        <w:rPr>
          <w:lang w:eastAsia="zh-CN"/>
        </w:rPr>
      </w:pPr>
      <w:r>
        <w:rPr>
          <w:lang w:eastAsia="zh-CN"/>
        </w:rPr>
        <w:t>9.2 商务标</w:t>
      </w:r>
    </w:p>
    <w:p>
      <w:pPr>
        <w:pStyle w:val="7"/>
        <w:spacing w:before="38" w:line="355" w:lineRule="auto"/>
        <w:ind w:left="113" w:right="6" w:firstLine="480"/>
        <w:rPr>
          <w:lang w:eastAsia="zh-CN"/>
        </w:rPr>
      </w:pPr>
      <w:r>
        <w:rPr>
          <w:rFonts w:hint="eastAsia"/>
          <w:lang w:eastAsia="zh-CN"/>
        </w:rPr>
        <w:t>9.2.1投标函；</w:t>
      </w:r>
    </w:p>
    <w:p>
      <w:pPr>
        <w:pStyle w:val="7"/>
        <w:spacing w:before="38" w:line="355" w:lineRule="auto"/>
        <w:ind w:left="113" w:right="6" w:firstLine="480"/>
        <w:rPr>
          <w:lang w:eastAsia="zh-CN"/>
        </w:rPr>
      </w:pPr>
      <w:r>
        <w:rPr>
          <w:rFonts w:hint="eastAsia"/>
          <w:lang w:eastAsia="zh-CN"/>
        </w:rPr>
        <w:t>9.2.2投标报价一览表；</w:t>
      </w:r>
    </w:p>
    <w:p>
      <w:pPr>
        <w:pStyle w:val="7"/>
        <w:spacing w:before="38" w:line="355" w:lineRule="auto"/>
        <w:ind w:left="113" w:right="6" w:firstLine="480"/>
        <w:rPr>
          <w:lang w:eastAsia="zh-CN"/>
        </w:rPr>
      </w:pPr>
      <w:r>
        <w:rPr>
          <w:rFonts w:hint="eastAsia"/>
          <w:lang w:eastAsia="zh-CN"/>
        </w:rPr>
        <w:t>9.2.3</w:t>
      </w:r>
      <w:r>
        <w:rPr>
          <w:lang w:eastAsia="zh-CN"/>
        </w:rPr>
        <w:t>法定代表人身份证或被委托人身份证、法人授权委托书；</w:t>
      </w:r>
    </w:p>
    <w:p>
      <w:pPr>
        <w:pStyle w:val="7"/>
        <w:spacing w:before="38" w:line="355" w:lineRule="auto"/>
        <w:ind w:left="113" w:right="6" w:firstLine="480"/>
        <w:rPr>
          <w:lang w:eastAsia="zh-CN"/>
        </w:rPr>
      </w:pPr>
      <w:r>
        <w:rPr>
          <w:rFonts w:hint="eastAsia"/>
          <w:lang w:eastAsia="zh-CN"/>
        </w:rPr>
        <w:t>9.2.4</w:t>
      </w:r>
      <w:r>
        <w:rPr>
          <w:lang w:eastAsia="zh-CN"/>
        </w:rPr>
        <w:t>资格审查资料；</w:t>
      </w:r>
    </w:p>
    <w:p>
      <w:pPr>
        <w:pStyle w:val="7"/>
        <w:spacing w:before="38" w:line="355" w:lineRule="auto"/>
        <w:ind w:left="113" w:right="6" w:firstLine="480"/>
        <w:rPr>
          <w:lang w:eastAsia="zh-CN"/>
        </w:rPr>
      </w:pPr>
      <w:r>
        <w:rPr>
          <w:lang w:eastAsia="zh-CN"/>
        </w:rPr>
        <w:t>9.3 技术标</w:t>
      </w:r>
    </w:p>
    <w:p>
      <w:pPr>
        <w:pStyle w:val="7"/>
        <w:spacing w:before="38" w:line="355" w:lineRule="auto"/>
        <w:ind w:left="113" w:right="6" w:firstLine="480"/>
        <w:rPr>
          <w:lang w:eastAsia="zh-CN"/>
        </w:rPr>
      </w:pPr>
      <w:r>
        <w:rPr>
          <w:lang w:eastAsia="zh-CN"/>
        </w:rPr>
        <w:t>9.4.1</w:t>
      </w:r>
      <w:r>
        <w:rPr>
          <w:rFonts w:hint="eastAsia"/>
          <w:lang w:eastAsia="zh-CN"/>
        </w:rPr>
        <w:t>技术方案</w:t>
      </w:r>
      <w:r>
        <w:rPr>
          <w:lang w:eastAsia="zh-CN"/>
        </w:rPr>
        <w:t>；</w:t>
      </w:r>
    </w:p>
    <w:p>
      <w:pPr>
        <w:pStyle w:val="7"/>
        <w:spacing w:before="38" w:line="355" w:lineRule="auto"/>
        <w:ind w:left="113" w:right="6" w:firstLine="480"/>
        <w:rPr>
          <w:lang w:eastAsia="zh-CN"/>
        </w:rPr>
      </w:pPr>
      <w:r>
        <w:rPr>
          <w:lang w:eastAsia="zh-CN"/>
        </w:rPr>
        <w:t>9.4.</w:t>
      </w:r>
      <w:r>
        <w:rPr>
          <w:rFonts w:hint="eastAsia"/>
          <w:lang w:eastAsia="zh-CN"/>
        </w:rPr>
        <w:t>2</w:t>
      </w:r>
      <w:r>
        <w:rPr>
          <w:lang w:eastAsia="zh-CN"/>
        </w:rPr>
        <w:t>项目管理机构；</w:t>
      </w:r>
    </w:p>
    <w:p>
      <w:pPr>
        <w:pStyle w:val="7"/>
        <w:spacing w:before="38" w:line="355" w:lineRule="auto"/>
        <w:ind w:left="113" w:right="6" w:firstLine="480"/>
        <w:rPr>
          <w:lang w:eastAsia="zh-CN"/>
        </w:rPr>
      </w:pPr>
      <w:r>
        <w:rPr>
          <w:lang w:eastAsia="zh-CN"/>
        </w:rPr>
        <w:t>9.4.7招标文件要求的其它材料及投标人认为有必要提供的材料。</w:t>
      </w:r>
    </w:p>
    <w:p>
      <w:pPr>
        <w:pStyle w:val="5"/>
        <w:spacing w:before="214"/>
        <w:ind w:left="93" w:right="7163"/>
        <w:rPr>
          <w:lang w:eastAsia="zh-CN"/>
        </w:rPr>
      </w:pPr>
      <w:r>
        <w:rPr>
          <w:lang w:eastAsia="zh-CN"/>
        </w:rPr>
        <w:t>10．投标报价</w:t>
      </w:r>
    </w:p>
    <w:p>
      <w:pPr>
        <w:pStyle w:val="7"/>
        <w:spacing w:before="38" w:line="355" w:lineRule="auto"/>
        <w:ind w:left="113" w:right="6" w:firstLine="480"/>
        <w:rPr>
          <w:lang w:eastAsia="zh-CN"/>
        </w:rPr>
      </w:pPr>
      <w:r>
        <w:rPr>
          <w:lang w:eastAsia="zh-CN"/>
        </w:rPr>
        <w:t>10.1 投标报价的范围</w:t>
      </w:r>
    </w:p>
    <w:p>
      <w:pPr>
        <w:pStyle w:val="7"/>
        <w:spacing w:before="38" w:line="355" w:lineRule="auto"/>
        <w:ind w:left="113" w:right="6" w:firstLine="480"/>
        <w:rPr>
          <w:lang w:eastAsia="zh-CN"/>
        </w:rPr>
      </w:pPr>
      <w:r>
        <w:rPr>
          <w:lang w:eastAsia="zh-CN"/>
        </w:rPr>
        <w:t>10.1.1 投标报价应包括招标文件所确定的招标范围内相应图纸和合同条款上所列的全部内容。除非合同另有规定，投标人在报价中所报的单价，以及投标报价汇总表中的价格均包括完成该工程项目所需的人工费、材料费、机械使用费、管理 费、利润、税金、技术措施费、风险费、政策性文件规定的费用、总承包服务费等全部费用。</w:t>
      </w:r>
    </w:p>
    <w:p>
      <w:pPr>
        <w:pStyle w:val="7"/>
        <w:spacing w:before="41" w:line="381" w:lineRule="auto"/>
        <w:ind w:left="113" w:right="131" w:firstLine="540"/>
        <w:jc w:val="both"/>
        <w:rPr>
          <w:lang w:eastAsia="zh-CN"/>
        </w:rPr>
      </w:pPr>
      <w:r>
        <w:rPr>
          <w:lang w:eastAsia="zh-CN"/>
        </w:rPr>
        <w:t>10.1.2 投标人可先到工地勘察以充分了解工地的位置、道路、储存空间、装卸限制及任何其他足以影响承包价的情况，任何忽视或误解工地情况而导致的索赔或工期延长申请招标人均不予批准。</w:t>
      </w:r>
    </w:p>
    <w:p>
      <w:pPr>
        <w:spacing w:before="17" w:line="328" w:lineRule="auto"/>
        <w:ind w:left="593" w:right="4811" w:hanging="480"/>
        <w:rPr>
          <w:rFonts w:ascii="宋体" w:hAnsi="宋体" w:eastAsia="宋体" w:cs="宋体"/>
          <w:b/>
          <w:bCs/>
          <w:w w:val="99"/>
          <w:sz w:val="24"/>
          <w:szCs w:val="24"/>
          <w:lang w:eastAsia="zh-CN"/>
        </w:rPr>
      </w:pPr>
      <w:r>
        <w:rPr>
          <w:rFonts w:ascii="宋体" w:hAnsi="宋体" w:eastAsia="宋体" w:cs="宋体"/>
          <w:b/>
          <w:bCs/>
          <w:sz w:val="24"/>
          <w:szCs w:val="24"/>
          <w:lang w:eastAsia="zh-CN"/>
        </w:rPr>
        <w:t>11、投标保证金</w:t>
      </w:r>
      <w:r>
        <w:rPr>
          <w:rFonts w:ascii="宋体" w:hAnsi="宋体" w:eastAsia="宋体" w:cs="宋体"/>
          <w:b/>
          <w:bCs/>
          <w:w w:val="99"/>
          <w:sz w:val="24"/>
          <w:szCs w:val="24"/>
          <w:lang w:eastAsia="zh-CN"/>
        </w:rPr>
        <w:t xml:space="preserve"> </w:t>
      </w:r>
    </w:p>
    <w:p>
      <w:pPr>
        <w:spacing w:before="17" w:line="328" w:lineRule="auto"/>
        <w:ind w:left="220" w:leftChars="100" w:right="4811"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无</w:t>
      </w:r>
    </w:p>
    <w:p>
      <w:pPr>
        <w:pStyle w:val="5"/>
        <w:numPr>
          <w:ilvl w:val="0"/>
          <w:numId w:val="2"/>
        </w:numPr>
        <w:spacing w:before="65"/>
        <w:ind w:right="4811"/>
        <w:rPr>
          <w:lang w:eastAsia="zh-CN"/>
        </w:rPr>
      </w:pPr>
      <w:r>
        <w:rPr>
          <w:lang w:eastAsia="zh-CN"/>
        </w:rPr>
        <w:t>投标有效期</w:t>
      </w:r>
    </w:p>
    <w:p>
      <w:pPr>
        <w:rPr>
          <w:lang w:eastAsia="zh-CN"/>
        </w:rPr>
      </w:pPr>
    </w:p>
    <w:p>
      <w:pPr>
        <w:pStyle w:val="7"/>
        <w:spacing w:before="38" w:line="357" w:lineRule="auto"/>
        <w:ind w:left="113" w:right="6" w:firstLine="480"/>
        <w:rPr>
          <w:lang w:eastAsia="zh-CN"/>
        </w:rPr>
      </w:pPr>
      <w:r>
        <w:rPr>
          <w:lang w:eastAsia="zh-CN"/>
        </w:rPr>
        <w:t>12.1自投标文件截止时间起至投标人须知前附表规定的时间内。凡符合本招标文 件要求的投标文件均有效。</w:t>
      </w:r>
    </w:p>
    <w:p>
      <w:pPr>
        <w:pStyle w:val="7"/>
        <w:spacing w:before="38" w:line="357" w:lineRule="auto"/>
        <w:ind w:left="113" w:right="6" w:firstLine="480"/>
        <w:rPr>
          <w:lang w:eastAsia="zh-CN"/>
        </w:rPr>
      </w:pPr>
      <w:r>
        <w:rPr>
          <w:lang w:eastAsia="zh-CN"/>
        </w:rPr>
        <w:t>12.2 在特殊情况下，招标人在原定投标有效期内，可以根据需要以书面形式向投标人提出延长投标文件有效期的要求，对此要求投标人以书面形式予以答复。投标人可以拒绝招标人的这种要求，而不会因此被没收投标担保；同意延长投标有效期的投标人既不能要求也不允许修改其投标文件。在延长期内，关于投标担保的退还与没收的相关规定仍然适用。</w:t>
      </w:r>
    </w:p>
    <w:p>
      <w:pPr>
        <w:pStyle w:val="5"/>
        <w:spacing w:before="36"/>
        <w:ind w:right="6"/>
        <w:rPr>
          <w:b w:val="0"/>
          <w:bCs w:val="0"/>
          <w:lang w:eastAsia="zh-CN"/>
        </w:rPr>
      </w:pPr>
      <w:r>
        <w:rPr>
          <w:lang w:eastAsia="zh-CN"/>
        </w:rPr>
        <w:t>13．投标文件的编制</w:t>
      </w:r>
    </w:p>
    <w:p>
      <w:pPr>
        <w:pStyle w:val="7"/>
        <w:spacing w:before="151" w:line="357" w:lineRule="auto"/>
        <w:ind w:left="113" w:right="6" w:firstLine="480"/>
        <w:rPr>
          <w:lang w:eastAsia="zh-CN"/>
        </w:rPr>
      </w:pPr>
      <w:r>
        <w:rPr>
          <w:lang w:eastAsia="zh-CN"/>
        </w:rPr>
        <w:t>13.1投标人的投标文件应按照招标文件的要求编制，对招标文件提出的实质性要求和条件作出响应。提交的投标文件必须使用本招标文件所提供的投标文件格式，表格可按同样格式进行扩展。</w:t>
      </w:r>
    </w:p>
    <w:p>
      <w:pPr>
        <w:pStyle w:val="7"/>
        <w:spacing w:before="36"/>
        <w:ind w:left="113" w:right="6" w:firstLine="480" w:firstLineChars="200"/>
        <w:rPr>
          <w:lang w:eastAsia="zh-CN"/>
        </w:rPr>
      </w:pPr>
      <w:r>
        <w:rPr>
          <w:lang w:eastAsia="zh-CN"/>
        </w:rPr>
        <w:t>13.2 投标文件的语言及度量衡单位</w:t>
      </w:r>
    </w:p>
    <w:p>
      <w:pPr>
        <w:pStyle w:val="7"/>
        <w:spacing w:before="151"/>
        <w:ind w:right="6"/>
        <w:rPr>
          <w:lang w:eastAsia="zh-CN"/>
        </w:rPr>
      </w:pPr>
      <w:r>
        <w:rPr>
          <w:lang w:eastAsia="zh-CN"/>
        </w:rPr>
        <w:t>13.2.1 投标文件和与投标有关的所有文件的语言文字均使用中文。</w:t>
      </w:r>
    </w:p>
    <w:p>
      <w:pPr>
        <w:pStyle w:val="7"/>
        <w:spacing w:before="154" w:line="355" w:lineRule="auto"/>
        <w:ind w:left="113" w:right="6" w:firstLine="480"/>
        <w:rPr>
          <w:lang w:eastAsia="zh-CN"/>
        </w:rPr>
      </w:pPr>
      <w:r>
        <w:rPr>
          <w:lang w:eastAsia="zh-CN"/>
        </w:rPr>
        <w:t>13.2.2 除工程规范另有规定外，投标文件使用的度量衡单位，均采用中华人民共和国法定计量单位。</w:t>
      </w:r>
    </w:p>
    <w:p>
      <w:pPr>
        <w:pStyle w:val="5"/>
        <w:spacing w:before="158"/>
        <w:ind w:right="6"/>
        <w:rPr>
          <w:b w:val="0"/>
          <w:bCs w:val="0"/>
          <w:lang w:eastAsia="zh-CN"/>
        </w:rPr>
      </w:pPr>
      <w:r>
        <w:rPr>
          <w:lang w:eastAsia="zh-CN"/>
        </w:rPr>
        <w:t>14．投标文件的数量和签署</w:t>
      </w:r>
    </w:p>
    <w:p>
      <w:pPr>
        <w:pStyle w:val="7"/>
        <w:spacing w:before="154"/>
        <w:ind w:left="533" w:right="6"/>
        <w:rPr>
          <w:lang w:eastAsia="zh-CN"/>
        </w:rPr>
      </w:pPr>
      <w:r>
        <w:rPr>
          <w:lang w:eastAsia="zh-CN"/>
        </w:rPr>
        <w:t>14.1 已加盖公章的电子加密投标文件（PDF</w:t>
      </w:r>
      <w:r>
        <w:rPr>
          <w:spacing w:val="-43"/>
          <w:lang w:eastAsia="zh-CN"/>
        </w:rPr>
        <w:t xml:space="preserve"> </w:t>
      </w:r>
      <w:r>
        <w:rPr>
          <w:lang w:eastAsia="zh-CN"/>
        </w:rPr>
        <w:t>格式）一份，中标后需提供与电子文</w:t>
      </w:r>
    </w:p>
    <w:p>
      <w:pPr>
        <w:pStyle w:val="7"/>
        <w:spacing w:before="151"/>
        <w:ind w:left="113" w:right="6"/>
        <w:rPr>
          <w:lang w:eastAsia="zh-CN"/>
        </w:rPr>
      </w:pPr>
      <w:r>
        <w:rPr>
          <w:lang w:eastAsia="zh-CN"/>
        </w:rPr>
        <w:t>件相同的纸质版投标文件正本</w:t>
      </w:r>
      <w:r>
        <w:rPr>
          <w:spacing w:val="-60"/>
          <w:lang w:eastAsia="zh-CN"/>
        </w:rPr>
        <w:t xml:space="preserve"> </w:t>
      </w:r>
      <w:r>
        <w:rPr>
          <w:lang w:eastAsia="zh-CN"/>
        </w:rPr>
        <w:t>1</w:t>
      </w:r>
      <w:r>
        <w:rPr>
          <w:spacing w:val="-60"/>
          <w:lang w:eastAsia="zh-CN"/>
        </w:rPr>
        <w:t xml:space="preserve"> </w:t>
      </w:r>
      <w:r>
        <w:rPr>
          <w:lang w:eastAsia="zh-CN"/>
        </w:rPr>
        <w:t>份，副本</w:t>
      </w:r>
      <w:r>
        <w:rPr>
          <w:spacing w:val="-60"/>
          <w:lang w:eastAsia="zh-CN"/>
        </w:rPr>
        <w:t xml:space="preserve"> </w:t>
      </w:r>
      <w:r>
        <w:rPr>
          <w:lang w:eastAsia="zh-CN"/>
        </w:rPr>
        <w:t>3</w:t>
      </w:r>
      <w:r>
        <w:rPr>
          <w:spacing w:val="-60"/>
          <w:lang w:eastAsia="zh-CN"/>
        </w:rPr>
        <w:t xml:space="preserve"> </w:t>
      </w:r>
      <w:r>
        <w:rPr>
          <w:lang w:eastAsia="zh-CN"/>
        </w:rPr>
        <w:t>份。</w:t>
      </w:r>
    </w:p>
    <w:p>
      <w:pPr>
        <w:pStyle w:val="7"/>
        <w:spacing w:before="151" w:line="357" w:lineRule="auto"/>
        <w:ind w:left="113" w:right="327" w:firstLine="420"/>
        <w:jc w:val="both"/>
        <w:rPr>
          <w:lang w:eastAsia="zh-CN"/>
        </w:rPr>
      </w:pPr>
      <w:r>
        <w:rPr>
          <w:lang w:eastAsia="zh-CN"/>
        </w:rPr>
        <w:t>14.2</w:t>
      </w:r>
      <w:r>
        <w:rPr>
          <w:spacing w:val="27"/>
          <w:lang w:eastAsia="zh-CN"/>
        </w:rPr>
        <w:t xml:space="preserve"> </w:t>
      </w:r>
      <w:r>
        <w:rPr>
          <w:spacing w:val="5"/>
          <w:lang w:eastAsia="zh-CN"/>
        </w:rPr>
        <w:t>投标文件的正本需打印或用不褪色墨水书写，并由法定代表人或经其正式</w:t>
      </w:r>
      <w:r>
        <w:rPr>
          <w:lang w:eastAsia="zh-CN"/>
        </w:rPr>
        <w:t xml:space="preserve"> 授权的代表签字。如为授权代表签字，其《法定代表人授权委托书》原件应附在投标</w:t>
      </w:r>
      <w:r>
        <w:rPr>
          <w:spacing w:val="-103"/>
          <w:lang w:eastAsia="zh-CN"/>
        </w:rPr>
        <w:t xml:space="preserve"> </w:t>
      </w:r>
      <w:r>
        <w:rPr>
          <w:lang w:eastAsia="zh-CN"/>
        </w:rPr>
        <w:t>文件中。</w:t>
      </w:r>
    </w:p>
    <w:p>
      <w:pPr>
        <w:pStyle w:val="5"/>
        <w:ind w:right="6"/>
        <w:rPr>
          <w:b w:val="0"/>
          <w:bCs w:val="0"/>
          <w:lang w:eastAsia="zh-CN"/>
        </w:rPr>
      </w:pPr>
      <w:r>
        <w:rPr>
          <w:lang w:eastAsia="zh-CN"/>
        </w:rPr>
        <w:t>15、备选方案</w:t>
      </w:r>
    </w:p>
    <w:p>
      <w:pPr>
        <w:pStyle w:val="7"/>
        <w:spacing w:before="154"/>
        <w:ind w:right="6"/>
        <w:rPr>
          <w:lang w:eastAsia="zh-CN"/>
        </w:rPr>
      </w:pPr>
      <w:r>
        <w:rPr>
          <w:lang w:eastAsia="zh-CN"/>
        </w:rPr>
        <w:t>只允许投标人有一个投标方案，否则将被视为无效投标</w:t>
      </w:r>
    </w:p>
    <w:p>
      <w:pPr>
        <w:ind w:left="113" w:right="6"/>
        <w:rPr>
          <w:rFonts w:ascii="宋体" w:hAnsi="宋体" w:eastAsia="宋体" w:cs="宋体"/>
          <w:sz w:val="32"/>
          <w:szCs w:val="32"/>
          <w:lang w:eastAsia="zh-CN"/>
        </w:rPr>
      </w:pPr>
      <w:r>
        <w:rPr>
          <w:rFonts w:ascii="宋体" w:hAnsi="宋体" w:eastAsia="宋体" w:cs="宋体"/>
          <w:b/>
          <w:bCs/>
          <w:sz w:val="32"/>
          <w:szCs w:val="32"/>
          <w:lang w:eastAsia="zh-CN"/>
        </w:rPr>
        <w:t>四、投标</w:t>
      </w:r>
    </w:p>
    <w:p>
      <w:pPr>
        <w:pStyle w:val="5"/>
        <w:spacing w:before="217"/>
        <w:ind w:right="6"/>
        <w:rPr>
          <w:b w:val="0"/>
          <w:bCs w:val="0"/>
          <w:lang w:eastAsia="zh-CN"/>
        </w:rPr>
      </w:pPr>
      <w:r>
        <w:rPr>
          <w:lang w:eastAsia="zh-CN"/>
        </w:rPr>
        <w:t>16．投标文件的密封与标志</w:t>
      </w:r>
    </w:p>
    <w:p>
      <w:pPr>
        <w:pStyle w:val="7"/>
        <w:spacing w:before="154" w:line="355" w:lineRule="auto"/>
        <w:ind w:left="113" w:right="6" w:firstLine="480"/>
        <w:rPr>
          <w:lang w:eastAsia="zh-CN"/>
        </w:rPr>
      </w:pPr>
      <w:r>
        <w:rPr>
          <w:lang w:eastAsia="zh-CN"/>
        </w:rPr>
        <w:t>16.1所提供电子文件为加密文件，未按要求加密的投标文件为无效文件，招标人、 招标代理机构将拒收</w:t>
      </w:r>
      <w:r>
        <w:rPr>
          <w:rFonts w:hint="eastAsia"/>
          <w:lang w:eastAsia="zh-CN"/>
        </w:rPr>
        <w:t>。</w:t>
      </w:r>
    </w:p>
    <w:p>
      <w:pPr>
        <w:spacing w:before="139"/>
        <w:ind w:left="113" w:right="6"/>
        <w:rPr>
          <w:rFonts w:ascii="宋体" w:hAnsi="宋体" w:eastAsia="宋体" w:cs="宋体"/>
          <w:sz w:val="32"/>
          <w:szCs w:val="32"/>
          <w:lang w:eastAsia="zh-CN"/>
        </w:rPr>
      </w:pPr>
      <w:r>
        <w:rPr>
          <w:rFonts w:ascii="宋体" w:hAnsi="宋体" w:eastAsia="宋体" w:cs="宋体"/>
          <w:b/>
          <w:bCs/>
          <w:sz w:val="32"/>
          <w:szCs w:val="32"/>
          <w:lang w:eastAsia="zh-CN"/>
        </w:rPr>
        <w:t>五、开标、评标、定标</w:t>
      </w:r>
    </w:p>
    <w:p>
      <w:pPr>
        <w:pStyle w:val="5"/>
        <w:spacing w:before="217"/>
        <w:ind w:right="6"/>
        <w:rPr>
          <w:lang w:eastAsia="zh-CN"/>
        </w:rPr>
      </w:pPr>
      <w:r>
        <w:rPr>
          <w:lang w:eastAsia="zh-CN"/>
        </w:rPr>
        <w:t>19．开标</w:t>
      </w:r>
    </w:p>
    <w:p>
      <w:pPr>
        <w:pStyle w:val="5"/>
        <w:spacing w:before="0" w:line="398" w:lineRule="auto"/>
        <w:ind w:right="6" w:firstLine="559"/>
        <w:rPr>
          <w:lang w:eastAsia="zh-CN"/>
        </w:rPr>
      </w:pPr>
      <w:r>
        <w:rPr>
          <w:lang w:eastAsia="zh-CN"/>
        </w:rPr>
        <w:t>19.1开标会由招标人或招标代理机构主持，投标人在开标规定时间前半小时进入腾讯会议会议室，并将称呼改为“XX公司+姓名”后参与本次视频开标。代理机构在开标前 15 分钟，另组建本次开标会微信群，每家投标人的法人授权委托代表 “公司名称+姓名”实名进入。具体流程如下：</w:t>
      </w:r>
    </w:p>
    <w:p>
      <w:pPr>
        <w:pStyle w:val="5"/>
        <w:spacing w:before="0" w:line="398" w:lineRule="auto"/>
        <w:ind w:right="6" w:firstLine="559"/>
        <w:rPr>
          <w:lang w:eastAsia="zh-CN"/>
        </w:rPr>
      </w:pPr>
      <w:r>
        <w:rPr>
          <w:lang w:eastAsia="zh-CN"/>
        </w:rPr>
        <w:t>1.将开标倒计时投屏至会议界面；</w:t>
      </w:r>
    </w:p>
    <w:p>
      <w:pPr>
        <w:pStyle w:val="5"/>
        <w:spacing w:before="0" w:line="398" w:lineRule="auto"/>
        <w:ind w:right="6" w:firstLine="559"/>
        <w:rPr>
          <w:lang w:eastAsia="zh-CN"/>
        </w:rPr>
      </w:pPr>
      <w:r>
        <w:rPr>
          <w:lang w:eastAsia="zh-CN"/>
        </w:rPr>
        <w:t>2.投标人单位进入“腾讯会议”系统前将名片改为投标人单位名称+代表人姓名（实名）。代理公司于现场另建微信群，在“腾讯会议”系统里将微信群二维码公 布，每一个投标单位允许授权代表进入微信群并修改群名片（同腾讯会议）；</w:t>
      </w:r>
    </w:p>
    <w:p>
      <w:pPr>
        <w:pStyle w:val="5"/>
        <w:spacing w:before="0" w:line="398" w:lineRule="auto"/>
        <w:ind w:right="6" w:firstLine="559"/>
        <w:rPr>
          <w:lang w:eastAsia="zh-CN"/>
        </w:rPr>
      </w:pPr>
      <w:r>
        <w:rPr>
          <w:lang w:eastAsia="zh-CN"/>
        </w:rPr>
        <w:t>3.宣布本次开标会开始，强调会议纪律及要求。除主持人和联合主持人会议麦 克风打开外，其他参会人员麦克风保持静音，需发言时自行打开；</w:t>
      </w:r>
    </w:p>
    <w:p>
      <w:pPr>
        <w:pStyle w:val="5"/>
        <w:spacing w:before="0" w:line="398" w:lineRule="auto"/>
        <w:ind w:right="6" w:firstLine="559"/>
        <w:rPr>
          <w:lang w:eastAsia="zh-CN"/>
        </w:rPr>
      </w:pPr>
      <w:r>
        <w:rPr>
          <w:lang w:eastAsia="zh-CN"/>
        </w:rPr>
        <w:t xml:space="preserve">4.确认本次开标会有效投标人。将代理机构邮箱打开并投屏至会议界面， 根据文件递交截止时间确认有效投标人； </w:t>
      </w:r>
    </w:p>
    <w:p>
      <w:pPr>
        <w:pStyle w:val="5"/>
        <w:spacing w:before="0" w:line="398" w:lineRule="auto"/>
        <w:ind w:right="6" w:firstLine="559"/>
        <w:rPr>
          <w:lang w:eastAsia="zh-CN"/>
        </w:rPr>
      </w:pPr>
      <w:r>
        <w:rPr>
          <w:lang w:eastAsia="zh-CN"/>
        </w:rPr>
        <w:t>5.下载投标投标文件。根据邮箱中邮件递交时间顺序，依次下载投标人投标文件。下载过程全程投屏至会议界面。在此过程中，投标人代表应对下载的投标文件 文件通过微信群确认并告之解密密码。代理机构在本地电脑上新建该项目投标文件 夹，再在这个文件夹内建立每家投标人子文件夹，将投标文件下载至此，将投标人 代表告之的解密密码标注在对应的投标文件名上；</w:t>
      </w:r>
    </w:p>
    <w:p>
      <w:pPr>
        <w:pStyle w:val="5"/>
        <w:spacing w:before="0" w:line="398" w:lineRule="auto"/>
        <w:ind w:right="6" w:firstLine="559"/>
        <w:rPr>
          <w:lang w:eastAsia="zh-CN"/>
        </w:rPr>
      </w:pPr>
      <w:r>
        <w:rPr>
          <w:lang w:eastAsia="zh-CN"/>
        </w:rPr>
        <w:t>6.验证投标人身份。代理机构按顺序逐个打开投标人单位的投标文件，将投标人法人授权委托书页投屏至会议界面，同时对应的投标人代表打开摄像头，左手持 本人身份证至头部的左下方，代理机构截屏保存。如无异议，逐个确认及截屏。</w:t>
      </w:r>
    </w:p>
    <w:p>
      <w:pPr>
        <w:pStyle w:val="5"/>
        <w:spacing w:before="0" w:line="398" w:lineRule="auto"/>
        <w:ind w:right="6" w:firstLine="559"/>
        <w:rPr>
          <w:lang w:eastAsia="zh-CN"/>
        </w:rPr>
      </w:pPr>
      <w:r>
        <w:rPr>
          <w:lang w:eastAsia="zh-CN"/>
        </w:rPr>
        <w:t>7.唱标：投标人身份验证成功后代理机构打开相应投标单位的投标文件，将投标人投标报价页投屏至会议界面进行唱标。如无异议，逐个确认及截屏。</w:t>
      </w:r>
    </w:p>
    <w:p>
      <w:pPr>
        <w:pStyle w:val="5"/>
        <w:spacing w:before="0" w:line="398" w:lineRule="auto"/>
        <w:ind w:right="6" w:firstLine="559"/>
        <w:rPr>
          <w:lang w:eastAsia="zh-CN"/>
        </w:rPr>
      </w:pPr>
      <w:r>
        <w:rPr>
          <w:lang w:eastAsia="zh-CN"/>
        </w:rPr>
        <w:t>8.代理公司将邮箱投屏到“腾讯会议”系统里。代理公司工作人员将投标人单位的解密投标文件下载到开标室的电脑，若投标文件解密不成功，视为投标人单位 放弃投标；</w:t>
      </w:r>
    </w:p>
    <w:p>
      <w:pPr>
        <w:pStyle w:val="5"/>
        <w:spacing w:before="0" w:line="398" w:lineRule="auto"/>
        <w:ind w:right="6" w:firstLine="559"/>
        <w:rPr>
          <w:lang w:eastAsia="zh-CN"/>
        </w:rPr>
      </w:pPr>
      <w:r>
        <w:rPr>
          <w:lang w:eastAsia="zh-CN"/>
        </w:rPr>
        <w:t>9．代理机构再次询问各投标人代表，对此次开标会有无异议。如无异议，</w:t>
      </w:r>
      <w:r>
        <w:rPr>
          <w:rFonts w:hint="eastAsia"/>
          <w:lang w:eastAsia="zh-CN"/>
        </w:rPr>
        <w:t>在微信里回复无异议，代理公司</w:t>
      </w:r>
      <w:r>
        <w:rPr>
          <w:lang w:eastAsia="zh-CN"/>
        </w:rPr>
        <w:t>确认及</w:t>
      </w:r>
      <w:r>
        <w:rPr>
          <w:rFonts w:hint="eastAsia"/>
          <w:lang w:eastAsia="zh-CN"/>
        </w:rPr>
        <w:t>截屏</w:t>
      </w:r>
      <w:r>
        <w:rPr>
          <w:lang w:eastAsia="zh-CN"/>
        </w:rPr>
        <w:t>；</w:t>
      </w:r>
    </w:p>
    <w:p>
      <w:pPr>
        <w:pStyle w:val="5"/>
        <w:spacing w:before="0" w:line="398" w:lineRule="auto"/>
        <w:ind w:right="6" w:firstLine="559"/>
        <w:rPr>
          <w:lang w:eastAsia="zh-CN"/>
        </w:rPr>
      </w:pPr>
      <w:r>
        <w:rPr>
          <w:lang w:eastAsia="zh-CN"/>
        </w:rPr>
        <w:t>10.代理公司工作人员将投标人的投标文件用 U 盘复制给评委，评委进行评标；</w:t>
      </w:r>
    </w:p>
    <w:p>
      <w:pPr>
        <w:pStyle w:val="5"/>
        <w:spacing w:before="0" w:line="398" w:lineRule="auto"/>
        <w:ind w:right="6" w:firstLine="559"/>
        <w:rPr>
          <w:rFonts w:hint="eastAsia"/>
          <w:lang w:eastAsia="zh-CN"/>
        </w:rPr>
      </w:pPr>
      <w:r>
        <w:rPr>
          <w:lang w:eastAsia="zh-CN"/>
        </w:rPr>
        <w:t>11.评委继续后续评标工作</w:t>
      </w:r>
      <w:r>
        <w:rPr>
          <w:rFonts w:hint="eastAsia"/>
          <w:lang w:eastAsia="zh-CN"/>
        </w:rPr>
        <w:t>。</w:t>
      </w:r>
    </w:p>
    <w:p>
      <w:pPr>
        <w:spacing w:line="4170" w:lineRule="exact"/>
        <w:ind w:left="421"/>
        <w:rPr>
          <w:rFonts w:ascii="宋体" w:hAnsi="宋体" w:eastAsia="宋体" w:cs="宋体"/>
          <w:sz w:val="20"/>
          <w:szCs w:val="20"/>
        </w:rPr>
      </w:pPr>
      <w:r>
        <w:rPr>
          <w:rFonts w:ascii="宋体" w:hAnsi="宋体" w:eastAsia="宋体" w:cs="宋体"/>
          <w:position w:val="-82"/>
          <w:sz w:val="20"/>
          <w:szCs w:val="20"/>
          <w:lang w:eastAsia="zh-CN"/>
        </w:rPr>
        <mc:AlternateContent>
          <mc:Choice Requires="wps">
            <w:drawing>
              <wp:inline distT="0" distB="0" distL="114300" distR="114300">
                <wp:extent cx="5782310" cy="2512060"/>
                <wp:effectExtent l="4445" t="4445" r="23495" b="17145"/>
                <wp:docPr id="33" name="Text Box 29"/>
                <wp:cNvGraphicFramePr/>
                <a:graphic xmlns:a="http://schemas.openxmlformats.org/drawingml/2006/main">
                  <a:graphicData uri="http://schemas.microsoft.com/office/word/2010/wordprocessingShape">
                    <wps:wsp>
                      <wps:cNvSpPr txBox="1"/>
                      <wps:spPr>
                        <a:xfrm>
                          <a:off x="0" y="0"/>
                          <a:ext cx="5782310" cy="2512060"/>
                        </a:xfrm>
                        <a:prstGeom prst="rect">
                          <a:avLst/>
                        </a:prstGeom>
                        <a:noFill/>
                        <a:ln w="6096" cap="flat" cmpd="sng">
                          <a:solidFill>
                            <a:srgbClr val="000000"/>
                          </a:solidFill>
                          <a:prstDash val="solid"/>
                          <a:miter/>
                          <a:headEnd type="none" w="med" len="med"/>
                          <a:tailEnd type="none" w="med" len="med"/>
                        </a:ln>
                      </wps:spPr>
                      <wps:txbx>
                        <w:txbxContent>
                          <w:p>
                            <w:pPr>
                              <w:spacing w:before="136" w:line="398" w:lineRule="auto"/>
                              <w:ind w:left="102" w:right="1123" w:firstLine="240" w:firstLineChars="100"/>
                              <w:jc w:val="center"/>
                              <w:rPr>
                                <w:rFonts w:ascii="宋体" w:hAnsi="宋体" w:eastAsia="宋体" w:cs="宋体"/>
                                <w:sz w:val="24"/>
                                <w:szCs w:val="24"/>
                                <w:lang w:eastAsia="zh-CN"/>
                              </w:rPr>
                            </w:pPr>
                            <w:r>
                              <w:rPr>
                                <w:rFonts w:ascii="宋体" w:hAnsi="宋体" w:eastAsia="宋体" w:cs="宋体"/>
                                <w:sz w:val="24"/>
                                <w:szCs w:val="24"/>
                                <w:lang w:eastAsia="zh-CN"/>
                              </w:rPr>
                              <w:t>开标确认书</w:t>
                            </w:r>
                          </w:p>
                          <w:p>
                            <w:pPr>
                              <w:spacing w:before="136" w:line="398" w:lineRule="auto"/>
                              <w:ind w:left="102" w:right="1123" w:firstLine="240" w:firstLineChars="100"/>
                              <w:rPr>
                                <w:rFonts w:ascii="宋体" w:hAnsi="宋体" w:eastAsia="宋体" w:cs="宋体"/>
                                <w:sz w:val="24"/>
                                <w:szCs w:val="24"/>
                                <w:lang w:eastAsia="zh-CN"/>
                              </w:rPr>
                            </w:pPr>
                            <w:r>
                              <w:rPr>
                                <w:rFonts w:hint="eastAsia" w:ascii="宋体" w:hAnsi="宋体" w:eastAsia="宋体" w:cs="宋体"/>
                                <w:sz w:val="24"/>
                                <w:szCs w:val="24"/>
                                <w:u w:val="single" w:color="000000"/>
                                <w:lang w:eastAsia="zh-CN"/>
                              </w:rPr>
                              <w:t>黄石城发工程咨询有限公司</w:t>
                            </w:r>
                            <w:r>
                              <w:rPr>
                                <w:rFonts w:ascii="宋体" w:hAnsi="宋体" w:eastAsia="宋体" w:cs="宋体"/>
                                <w:sz w:val="24"/>
                                <w:szCs w:val="24"/>
                                <w:lang w:eastAsia="zh-CN"/>
                              </w:rPr>
                              <w:t>：</w:t>
                            </w:r>
                          </w:p>
                          <w:p>
                            <w:pPr>
                              <w:spacing w:before="48" w:line="396" w:lineRule="auto"/>
                              <w:ind w:left="102" w:right="226" w:firstLine="799"/>
                              <w:rPr>
                                <w:rFonts w:ascii="宋体" w:hAnsi="宋体" w:eastAsia="宋体" w:cs="宋体"/>
                                <w:sz w:val="24"/>
                                <w:szCs w:val="24"/>
                                <w:lang w:eastAsia="zh-CN"/>
                              </w:rPr>
                            </w:pPr>
                            <w:r>
                              <w:rPr>
                                <w:rFonts w:ascii="宋体" w:hAnsi="宋体" w:eastAsia="宋体" w:cs="宋体"/>
                                <w:sz w:val="24"/>
                                <w:szCs w:val="24"/>
                                <w:lang w:eastAsia="zh-CN"/>
                              </w:rPr>
                              <w:t>本</w:t>
                            </w:r>
                            <w:r>
                              <w:rPr>
                                <w:rFonts w:hint="eastAsia" w:ascii="宋体" w:hAnsi="宋体" w:eastAsia="宋体" w:cs="宋体"/>
                                <w:sz w:val="24"/>
                                <w:szCs w:val="24"/>
                                <w:lang w:eastAsia="zh-CN"/>
                              </w:rPr>
                              <w:t>单位</w:t>
                            </w:r>
                            <w:r>
                              <w:rPr>
                                <w:rFonts w:ascii="宋体" w:hAnsi="宋体" w:eastAsia="宋体" w:cs="宋体"/>
                                <w:sz w:val="24"/>
                                <w:szCs w:val="24"/>
                                <w:lang w:eastAsia="zh-CN"/>
                              </w:rPr>
                              <w:t>对项目的投标、开标过程无异议。</w:t>
                            </w:r>
                          </w:p>
                          <w:p>
                            <w:pPr>
                              <w:spacing w:before="50" w:line="398" w:lineRule="auto"/>
                              <w:ind w:left="662" w:right="3346"/>
                              <w:rPr>
                                <w:rFonts w:ascii="宋体" w:hAnsi="宋体" w:eastAsia="宋体" w:cs="宋体"/>
                                <w:sz w:val="24"/>
                                <w:szCs w:val="24"/>
                                <w:lang w:eastAsia="zh-CN"/>
                              </w:rPr>
                            </w:pPr>
                            <w:r>
                              <w:rPr>
                                <w:rFonts w:ascii="宋体" w:hAnsi="宋体" w:eastAsia="宋体" w:cs="宋体"/>
                                <w:sz w:val="24"/>
                                <w:szCs w:val="24"/>
                                <w:lang w:eastAsia="zh-CN"/>
                              </w:rPr>
                              <w:t>（附：法人授权委托人身份证原件） 供应商名称：</w:t>
                            </w:r>
                          </w:p>
                          <w:p>
                            <w:pPr>
                              <w:spacing w:before="46"/>
                              <w:ind w:left="662"/>
                              <w:rPr>
                                <w:rFonts w:ascii="宋体" w:hAnsi="宋体" w:eastAsia="宋体" w:cs="宋体"/>
                                <w:sz w:val="24"/>
                                <w:szCs w:val="24"/>
                                <w:lang w:eastAsia="zh-CN"/>
                              </w:rPr>
                            </w:pPr>
                            <w:r>
                              <w:rPr>
                                <w:rFonts w:ascii="宋体" w:hAnsi="宋体" w:eastAsia="宋体" w:cs="宋体"/>
                                <w:sz w:val="24"/>
                                <w:szCs w:val="24"/>
                                <w:lang w:eastAsia="zh-CN"/>
                              </w:rPr>
                              <w:t>法人授权委托人签名：</w:t>
                            </w:r>
                          </w:p>
                          <w:p>
                            <w:pPr>
                              <w:tabs>
                                <w:tab w:val="left" w:pos="1262"/>
                                <w:tab w:val="left" w:pos="1862"/>
                              </w:tabs>
                              <w:spacing w:before="206"/>
                              <w:ind w:left="662"/>
                              <w:rPr>
                                <w:rFonts w:ascii="宋体" w:hAnsi="宋体" w:eastAsia="宋体" w:cs="宋体"/>
                                <w:sz w:val="24"/>
                                <w:szCs w:val="24"/>
                                <w:lang w:eastAsia="zh-CN"/>
                              </w:rPr>
                            </w:pP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txbxContent>
                      </wps:txbx>
                      <wps:bodyPr lIns="0" tIns="0" rIns="0" bIns="0" upright="1"/>
                    </wps:wsp>
                  </a:graphicData>
                </a:graphic>
              </wp:inline>
            </w:drawing>
          </mc:Choice>
          <mc:Fallback>
            <w:pict>
              <v:shape id="Text Box 29" o:spid="_x0000_s1026" o:spt="202" type="#_x0000_t202" style="height:197.8pt;width:455.3pt;" filled="f" stroked="t" coordsize="21600,21600" o:gfxdata="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o97L81AAAAAUBAAAPAAAAAAAAAAEAIAAAACIAAABkcnMv&#10;ZG93bnJldi54bWxQSwECFAAUAAAACACHTuJA30z9HAcCAAAzBAAADgAAAAAAAAABACAAAAAjAQAA&#10;ZHJzL2Uyb0RvYy54bWxQSwUGAAAAAAYABgBZAQAAnAUAAAAA&#10;">
                <v:fill on="f" focussize="0,0"/>
                <v:stroke weight="0.48pt" color="#000000" joinstyle="miter"/>
                <v:imagedata o:title=""/>
                <o:lock v:ext="edit" aspectratio="f"/>
                <v:textbox inset="0mm,0mm,0mm,0mm">
                  <w:txbxContent>
                    <w:p>
                      <w:pPr>
                        <w:spacing w:before="136" w:line="398" w:lineRule="auto"/>
                        <w:ind w:left="102" w:right="1123" w:firstLine="240" w:firstLineChars="100"/>
                        <w:jc w:val="center"/>
                        <w:rPr>
                          <w:rFonts w:ascii="宋体" w:hAnsi="宋体" w:eastAsia="宋体" w:cs="宋体"/>
                          <w:sz w:val="24"/>
                          <w:szCs w:val="24"/>
                          <w:lang w:eastAsia="zh-CN"/>
                        </w:rPr>
                      </w:pPr>
                      <w:r>
                        <w:rPr>
                          <w:rFonts w:ascii="宋体" w:hAnsi="宋体" w:eastAsia="宋体" w:cs="宋体"/>
                          <w:sz w:val="24"/>
                          <w:szCs w:val="24"/>
                          <w:lang w:eastAsia="zh-CN"/>
                        </w:rPr>
                        <w:t>开标确认书</w:t>
                      </w:r>
                    </w:p>
                    <w:p>
                      <w:pPr>
                        <w:spacing w:before="136" w:line="398" w:lineRule="auto"/>
                        <w:ind w:left="102" w:right="1123" w:firstLine="240" w:firstLineChars="100"/>
                        <w:rPr>
                          <w:rFonts w:ascii="宋体" w:hAnsi="宋体" w:eastAsia="宋体" w:cs="宋体"/>
                          <w:sz w:val="24"/>
                          <w:szCs w:val="24"/>
                          <w:lang w:eastAsia="zh-CN"/>
                        </w:rPr>
                      </w:pPr>
                      <w:r>
                        <w:rPr>
                          <w:rFonts w:hint="eastAsia" w:ascii="宋体" w:hAnsi="宋体" w:eastAsia="宋体" w:cs="宋体"/>
                          <w:sz w:val="24"/>
                          <w:szCs w:val="24"/>
                          <w:u w:val="single" w:color="000000"/>
                          <w:lang w:eastAsia="zh-CN"/>
                        </w:rPr>
                        <w:t>黄石城发工程咨询有限公司</w:t>
                      </w:r>
                      <w:r>
                        <w:rPr>
                          <w:rFonts w:ascii="宋体" w:hAnsi="宋体" w:eastAsia="宋体" w:cs="宋体"/>
                          <w:sz w:val="24"/>
                          <w:szCs w:val="24"/>
                          <w:lang w:eastAsia="zh-CN"/>
                        </w:rPr>
                        <w:t>：</w:t>
                      </w:r>
                    </w:p>
                    <w:p>
                      <w:pPr>
                        <w:spacing w:before="48" w:line="396" w:lineRule="auto"/>
                        <w:ind w:left="102" w:right="226" w:firstLine="799"/>
                        <w:rPr>
                          <w:rFonts w:ascii="宋体" w:hAnsi="宋体" w:eastAsia="宋体" w:cs="宋体"/>
                          <w:sz w:val="24"/>
                          <w:szCs w:val="24"/>
                          <w:lang w:eastAsia="zh-CN"/>
                        </w:rPr>
                      </w:pPr>
                      <w:r>
                        <w:rPr>
                          <w:rFonts w:ascii="宋体" w:hAnsi="宋体" w:eastAsia="宋体" w:cs="宋体"/>
                          <w:sz w:val="24"/>
                          <w:szCs w:val="24"/>
                          <w:lang w:eastAsia="zh-CN"/>
                        </w:rPr>
                        <w:t>本</w:t>
                      </w:r>
                      <w:r>
                        <w:rPr>
                          <w:rFonts w:hint="eastAsia" w:ascii="宋体" w:hAnsi="宋体" w:eastAsia="宋体" w:cs="宋体"/>
                          <w:sz w:val="24"/>
                          <w:szCs w:val="24"/>
                          <w:lang w:eastAsia="zh-CN"/>
                        </w:rPr>
                        <w:t>单位</w:t>
                      </w:r>
                      <w:r>
                        <w:rPr>
                          <w:rFonts w:ascii="宋体" w:hAnsi="宋体" w:eastAsia="宋体" w:cs="宋体"/>
                          <w:sz w:val="24"/>
                          <w:szCs w:val="24"/>
                          <w:lang w:eastAsia="zh-CN"/>
                        </w:rPr>
                        <w:t>对项目的投标、开标过程无异议。</w:t>
                      </w:r>
                    </w:p>
                    <w:p>
                      <w:pPr>
                        <w:spacing w:before="50" w:line="398" w:lineRule="auto"/>
                        <w:ind w:left="662" w:right="3346"/>
                        <w:rPr>
                          <w:rFonts w:ascii="宋体" w:hAnsi="宋体" w:eastAsia="宋体" w:cs="宋体"/>
                          <w:sz w:val="24"/>
                          <w:szCs w:val="24"/>
                          <w:lang w:eastAsia="zh-CN"/>
                        </w:rPr>
                      </w:pPr>
                      <w:r>
                        <w:rPr>
                          <w:rFonts w:ascii="宋体" w:hAnsi="宋体" w:eastAsia="宋体" w:cs="宋体"/>
                          <w:sz w:val="24"/>
                          <w:szCs w:val="24"/>
                          <w:lang w:eastAsia="zh-CN"/>
                        </w:rPr>
                        <w:t>（附：法人授权委托人身份证原件） 供应商名称：</w:t>
                      </w:r>
                    </w:p>
                    <w:p>
                      <w:pPr>
                        <w:spacing w:before="46"/>
                        <w:ind w:left="662"/>
                        <w:rPr>
                          <w:rFonts w:ascii="宋体" w:hAnsi="宋体" w:eastAsia="宋体" w:cs="宋体"/>
                          <w:sz w:val="24"/>
                          <w:szCs w:val="24"/>
                          <w:lang w:eastAsia="zh-CN"/>
                        </w:rPr>
                      </w:pPr>
                      <w:r>
                        <w:rPr>
                          <w:rFonts w:ascii="宋体" w:hAnsi="宋体" w:eastAsia="宋体" w:cs="宋体"/>
                          <w:sz w:val="24"/>
                          <w:szCs w:val="24"/>
                          <w:lang w:eastAsia="zh-CN"/>
                        </w:rPr>
                        <w:t>法人授权委托人签名：</w:t>
                      </w:r>
                    </w:p>
                    <w:p>
                      <w:pPr>
                        <w:tabs>
                          <w:tab w:val="left" w:pos="1262"/>
                          <w:tab w:val="left" w:pos="1862"/>
                        </w:tabs>
                        <w:spacing w:before="206"/>
                        <w:ind w:left="662"/>
                        <w:rPr>
                          <w:rFonts w:ascii="宋体" w:hAnsi="宋体" w:eastAsia="宋体" w:cs="宋体"/>
                          <w:sz w:val="24"/>
                          <w:szCs w:val="24"/>
                          <w:lang w:eastAsia="zh-CN"/>
                        </w:rPr>
                      </w:pP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txbxContent>
                </v:textbox>
                <w10:wrap type="none"/>
                <w10:anchorlock/>
              </v:shape>
            </w:pict>
          </mc:Fallback>
        </mc:AlternateContent>
      </w:r>
    </w:p>
    <w:p>
      <w:pPr>
        <w:rPr>
          <w:lang w:eastAsia="zh-CN"/>
        </w:rPr>
      </w:pPr>
    </w:p>
    <w:p>
      <w:pPr>
        <w:pStyle w:val="7"/>
        <w:spacing w:line="360" w:lineRule="auto"/>
        <w:ind w:left="220" w:right="6" w:firstLine="439" w:firstLineChars="183"/>
        <w:rPr>
          <w:lang w:eastAsia="zh-CN"/>
        </w:rPr>
      </w:pPr>
      <w:r>
        <w:rPr>
          <w:lang w:eastAsia="zh-CN"/>
        </w:rPr>
        <w:t>19.2 在开标时，当投标文件出现下列情形之一的，为无效投标文件，招标人不予受理，作废标处理：</w:t>
      </w:r>
    </w:p>
    <w:p>
      <w:pPr>
        <w:pStyle w:val="7"/>
        <w:ind w:left="653" w:right="6"/>
        <w:rPr>
          <w:lang w:eastAsia="zh-CN"/>
        </w:rPr>
      </w:pPr>
      <w:r>
        <w:rPr>
          <w:lang w:eastAsia="zh-CN"/>
        </w:rPr>
        <w:t>19.2.1 投标文件逾期递交或者中途撤标的。</w:t>
      </w:r>
    </w:p>
    <w:p>
      <w:pPr>
        <w:pStyle w:val="7"/>
        <w:spacing w:before="154"/>
        <w:ind w:left="639" w:right="6"/>
        <w:rPr>
          <w:lang w:eastAsia="zh-CN"/>
        </w:rPr>
      </w:pPr>
      <w:r>
        <w:rPr>
          <w:lang w:eastAsia="zh-CN"/>
        </w:rPr>
        <w:t>19.2.2 投标文件未按照招标文件的要求予以加密、标识的。</w:t>
      </w:r>
    </w:p>
    <w:p>
      <w:pPr>
        <w:pStyle w:val="7"/>
        <w:spacing w:before="151"/>
        <w:ind w:left="646" w:right="6"/>
        <w:rPr>
          <w:lang w:eastAsia="zh-CN"/>
        </w:rPr>
      </w:pPr>
      <w:r>
        <w:rPr>
          <w:lang w:eastAsia="zh-CN"/>
        </w:rPr>
        <w:t>19.2.3开标时投标人代表未按时出席开标会的。</w:t>
      </w:r>
    </w:p>
    <w:p>
      <w:pPr>
        <w:pStyle w:val="7"/>
        <w:spacing w:before="154"/>
        <w:ind w:left="646" w:right="6"/>
        <w:rPr>
          <w:lang w:eastAsia="zh-CN"/>
        </w:rPr>
      </w:pPr>
      <w:r>
        <w:rPr>
          <w:lang w:eastAsia="zh-CN"/>
        </w:rPr>
        <w:t>19.2.4投标人代表未携带有效证件的。</w:t>
      </w:r>
    </w:p>
    <w:p>
      <w:pPr>
        <w:pStyle w:val="5"/>
        <w:spacing w:before="154" w:line="360" w:lineRule="auto"/>
        <w:ind w:left="171"/>
        <w:jc w:val="both"/>
        <w:rPr>
          <w:b w:val="0"/>
          <w:bCs w:val="0"/>
          <w:lang w:eastAsia="zh-CN"/>
        </w:rPr>
      </w:pPr>
      <w:r>
        <w:rPr>
          <w:lang w:eastAsia="zh-CN"/>
        </w:rPr>
        <w:t>20．评标</w:t>
      </w:r>
    </w:p>
    <w:p>
      <w:pPr>
        <w:pStyle w:val="5"/>
        <w:spacing w:line="360" w:lineRule="auto"/>
        <w:ind w:left="591" w:right="6"/>
        <w:rPr>
          <w:lang w:eastAsia="zh-CN"/>
        </w:rPr>
      </w:pPr>
      <w:r>
        <w:rPr>
          <w:lang w:eastAsia="zh-CN"/>
        </w:rPr>
        <w:t>20.1 评标委员会 评标委员会的组成：</w:t>
      </w:r>
    </w:p>
    <w:p>
      <w:pPr>
        <w:pStyle w:val="5"/>
        <w:spacing w:line="360" w:lineRule="auto"/>
        <w:ind w:right="6" w:firstLine="480" w:firstLineChars="200"/>
        <w:rPr>
          <w:rFonts w:asciiTheme="minorHAnsi" w:hAnsiTheme="minorHAnsi" w:eastAsiaTheme="minorEastAsia"/>
          <w:b w:val="0"/>
          <w:bCs w:val="0"/>
          <w:lang w:eastAsia="zh-CN"/>
        </w:rPr>
      </w:pPr>
      <w:r>
        <w:rPr>
          <w:rFonts w:asciiTheme="minorHAnsi" w:hAnsiTheme="minorHAnsi" w:eastAsiaTheme="minorEastAsia"/>
          <w:b w:val="0"/>
          <w:bCs w:val="0"/>
          <w:lang w:eastAsia="zh-CN"/>
        </w:rPr>
        <w:t>评标委员会由三人组成</w:t>
      </w:r>
      <w:r>
        <w:rPr>
          <w:rFonts w:hint="eastAsia" w:asciiTheme="minorHAnsi" w:hAnsiTheme="minorHAnsi" w:eastAsiaTheme="minorEastAsia"/>
          <w:b w:val="0"/>
          <w:bCs w:val="0"/>
          <w:lang w:eastAsia="zh-CN"/>
        </w:rPr>
        <w:t>，其中招标人代表1人，评审专家2人</w:t>
      </w:r>
      <w:r>
        <w:rPr>
          <w:rFonts w:asciiTheme="minorHAnsi" w:hAnsiTheme="minorHAnsi" w:eastAsiaTheme="minorEastAsia"/>
          <w:b w:val="0"/>
          <w:bCs w:val="0"/>
          <w:lang w:eastAsia="zh-CN"/>
        </w:rPr>
        <w:t xml:space="preserve">。评标委员会负责人(评委组长)由评标委员会成员推荐产生。 </w:t>
      </w:r>
    </w:p>
    <w:p>
      <w:pPr>
        <w:spacing w:before="151" w:line="360" w:lineRule="auto"/>
        <w:ind w:right="6" w:firstLine="480" w:firstLineChars="200"/>
        <w:rPr>
          <w:sz w:val="24"/>
          <w:szCs w:val="24"/>
          <w:lang w:eastAsia="zh-CN"/>
        </w:rPr>
      </w:pPr>
      <w:r>
        <w:rPr>
          <w:sz w:val="24"/>
          <w:szCs w:val="24"/>
          <w:lang w:eastAsia="zh-CN"/>
        </w:rPr>
        <w:t>评标过程的保密：开标后，直至授予中标人合同为止，凡属于对投标文件的审查、澄清、评价和比较有关的资料以及中标候选人的推荐情况、与评标有关的其他任何情 况均严格保密。中标人确定后，招标人不对未中标人就评标过程以及未能中标原因作 出任何解释。未中标人不得向评标委员会成员或其他有关人员索问评标过程的情况和 材料。</w:t>
      </w:r>
    </w:p>
    <w:p>
      <w:pPr>
        <w:pStyle w:val="5"/>
        <w:ind w:left="591" w:right="6"/>
        <w:rPr>
          <w:b w:val="0"/>
          <w:bCs w:val="0"/>
          <w:lang w:eastAsia="zh-CN"/>
        </w:rPr>
      </w:pPr>
      <w:r>
        <w:rPr>
          <w:lang w:eastAsia="zh-CN"/>
        </w:rPr>
        <w:t>20.2</w:t>
      </w:r>
      <w:r>
        <w:rPr>
          <w:spacing w:val="-3"/>
          <w:lang w:eastAsia="zh-CN"/>
        </w:rPr>
        <w:t xml:space="preserve"> </w:t>
      </w:r>
      <w:r>
        <w:rPr>
          <w:lang w:eastAsia="zh-CN"/>
        </w:rPr>
        <w:t>投标文件初步评审</w:t>
      </w:r>
    </w:p>
    <w:p>
      <w:pPr>
        <w:pStyle w:val="7"/>
        <w:spacing w:before="154" w:line="360" w:lineRule="auto"/>
        <w:ind w:right="6"/>
        <w:rPr>
          <w:lang w:eastAsia="zh-CN"/>
        </w:rPr>
      </w:pPr>
      <w:r>
        <w:rPr>
          <w:lang w:eastAsia="zh-CN"/>
        </w:rPr>
        <w:t>20．2.1 经审查符合本须知有关规定的投标文件，提交评标委员会进行初步评审。</w:t>
      </w:r>
    </w:p>
    <w:p>
      <w:pPr>
        <w:pStyle w:val="7"/>
        <w:spacing w:before="151" w:line="360" w:lineRule="auto"/>
        <w:ind w:right="6"/>
        <w:rPr>
          <w:lang w:eastAsia="zh-CN"/>
        </w:rPr>
      </w:pPr>
      <w:r>
        <w:rPr>
          <w:lang w:eastAsia="zh-CN"/>
        </w:rPr>
        <w:t>20.2.2 初步评审包括对投标文件的符合性评审、投标文件计算错误的修正。</w:t>
      </w:r>
    </w:p>
    <w:p>
      <w:pPr>
        <w:pStyle w:val="7"/>
        <w:spacing w:before="154" w:line="360" w:lineRule="auto"/>
        <w:ind w:right="6"/>
        <w:rPr>
          <w:rFonts w:cs="宋体"/>
          <w:sz w:val="11"/>
          <w:szCs w:val="11"/>
          <w:lang w:eastAsia="zh-CN"/>
        </w:rPr>
      </w:pPr>
      <w:r>
        <w:rPr>
          <w:lang w:eastAsia="zh-CN"/>
        </w:rPr>
        <w:t>20.2.3符合性评审是指评标委员会审查每一投标文件是否对招标文件提出的所有</w:t>
      </w:r>
    </w:p>
    <w:p>
      <w:pPr>
        <w:pStyle w:val="7"/>
        <w:spacing w:before="26" w:line="360" w:lineRule="auto"/>
        <w:ind w:left="113" w:right="311"/>
        <w:jc w:val="both"/>
        <w:rPr>
          <w:lang w:eastAsia="zh-CN"/>
        </w:rPr>
      </w:pPr>
      <w:r>
        <w:rPr>
          <w:lang w:eastAsia="zh-CN"/>
        </w:rPr>
        <w:t>实质性要求和条件作出响应，有无显著的差异或保留。未能在实质上响应的投标，应 作废标处理。</w:t>
      </w:r>
    </w:p>
    <w:p>
      <w:pPr>
        <w:pStyle w:val="7"/>
        <w:spacing w:before="38" w:line="360" w:lineRule="auto"/>
        <w:ind w:left="113" w:firstLine="480"/>
        <w:rPr>
          <w:lang w:eastAsia="zh-CN"/>
        </w:rPr>
      </w:pPr>
      <w:r>
        <w:rPr>
          <w:lang w:eastAsia="zh-CN"/>
        </w:rPr>
        <w:t>20.2.4评标委员会按规定否决不合格投标或者界定为废标的投标文件不再进入详 细评审。</w:t>
      </w:r>
    </w:p>
    <w:p>
      <w:pPr>
        <w:pStyle w:val="7"/>
        <w:spacing w:before="38" w:line="360" w:lineRule="auto"/>
        <w:rPr>
          <w:lang w:eastAsia="zh-CN"/>
        </w:rPr>
      </w:pPr>
      <w:r>
        <w:rPr>
          <w:lang w:eastAsia="zh-CN"/>
        </w:rPr>
        <w:t>20.2.5 投标文件计算错误的处理 投标文件中的大写金额与小写金额不一致时，以</w:t>
      </w:r>
    </w:p>
    <w:p>
      <w:pPr>
        <w:pStyle w:val="7"/>
        <w:spacing w:before="38" w:line="360" w:lineRule="auto"/>
        <w:ind w:left="0"/>
        <w:rPr>
          <w:lang w:eastAsia="zh-CN"/>
        </w:rPr>
      </w:pPr>
      <w:r>
        <w:rPr>
          <w:lang w:eastAsia="zh-CN"/>
        </w:rPr>
        <w:t>大写金额为准，总价金额与单价金额不一致时，以单价金额为准，除非评标委员会认为单价有明显的小数点错误，此 时应以合价为准，并修改单价。对不同文字文本投标文件的解释发生异议时，以中文文本为准。按上述修正错误的原则及方法调整或修正投标文件的投标报价，投标人同意后，调整后的投标报价对投标人起约束作用。如果投标人不接受修正后的报价，则按废标处理。</w:t>
      </w:r>
    </w:p>
    <w:p>
      <w:pPr>
        <w:pStyle w:val="5"/>
        <w:spacing w:line="357" w:lineRule="auto"/>
        <w:ind w:firstLine="532"/>
        <w:rPr>
          <w:b w:val="0"/>
          <w:bCs w:val="0"/>
          <w:lang w:eastAsia="zh-CN"/>
        </w:rPr>
      </w:pPr>
      <w:r>
        <w:rPr>
          <w:lang w:eastAsia="zh-CN"/>
        </w:rPr>
        <w:t>20.3</w:t>
      </w:r>
      <w:r>
        <w:rPr>
          <w:spacing w:val="-8"/>
          <w:lang w:eastAsia="zh-CN"/>
        </w:rPr>
        <w:t xml:space="preserve"> </w:t>
      </w:r>
      <w:r>
        <w:rPr>
          <w:lang w:eastAsia="zh-CN"/>
        </w:rPr>
        <w:t>评标委员会在评审过程中，投标文件有下列情形之一的，由评标委员会审定后,作为废标处理：</w:t>
      </w:r>
    </w:p>
    <w:p>
      <w:pPr>
        <w:pStyle w:val="5"/>
        <w:ind w:left="641"/>
        <w:rPr>
          <w:b w:val="0"/>
          <w:bCs w:val="0"/>
          <w:lang w:eastAsia="zh-CN"/>
        </w:rPr>
      </w:pPr>
      <w:r>
        <w:rPr>
          <w:lang w:eastAsia="zh-CN"/>
        </w:rPr>
        <w:t>20.3.1</w:t>
      </w:r>
      <w:r>
        <w:rPr>
          <w:spacing w:val="-6"/>
          <w:lang w:eastAsia="zh-CN"/>
        </w:rPr>
        <w:t xml:space="preserve"> </w:t>
      </w:r>
      <w:r>
        <w:rPr>
          <w:lang w:eastAsia="zh-CN"/>
        </w:rPr>
        <w:t>未按招标文件要求提供投标函及附表或提供内容与要求不符的；</w:t>
      </w:r>
    </w:p>
    <w:p>
      <w:pPr>
        <w:pStyle w:val="5"/>
        <w:spacing w:before="154"/>
        <w:ind w:left="641"/>
        <w:rPr>
          <w:b w:val="0"/>
          <w:bCs w:val="0"/>
          <w:lang w:eastAsia="zh-CN"/>
        </w:rPr>
      </w:pPr>
      <w:r>
        <w:rPr>
          <w:lang w:eastAsia="zh-CN"/>
        </w:rPr>
        <w:t>20.3.2</w:t>
      </w:r>
      <w:r>
        <w:rPr>
          <w:spacing w:val="-8"/>
          <w:lang w:eastAsia="zh-CN"/>
        </w:rPr>
        <w:t xml:space="preserve"> </w:t>
      </w:r>
      <w:r>
        <w:rPr>
          <w:lang w:eastAsia="zh-CN"/>
        </w:rPr>
        <w:t>投标文件中未提供有效资格证明材料（营业执照、企业资质证书等）的；</w:t>
      </w:r>
    </w:p>
    <w:p>
      <w:pPr>
        <w:pStyle w:val="5"/>
        <w:spacing w:before="154" w:line="355" w:lineRule="auto"/>
        <w:ind w:firstLine="537"/>
        <w:rPr>
          <w:b w:val="0"/>
          <w:bCs w:val="0"/>
          <w:lang w:eastAsia="zh-CN"/>
        </w:rPr>
      </w:pPr>
      <w:r>
        <w:rPr>
          <w:lang w:eastAsia="zh-CN"/>
        </w:rPr>
        <w:t>20.3.3投标时递交两份或多份内容不同的投标文件，或在一份投标文件中对同一招标项目没有报价或者有两个及以上报价，且未声明哪一个有效；</w:t>
      </w:r>
    </w:p>
    <w:p>
      <w:pPr>
        <w:pStyle w:val="5"/>
        <w:spacing w:before="36"/>
        <w:ind w:left="593"/>
        <w:rPr>
          <w:b w:val="0"/>
          <w:bCs w:val="0"/>
          <w:lang w:eastAsia="zh-CN"/>
        </w:rPr>
      </w:pPr>
      <w:r>
        <w:rPr>
          <w:lang w:eastAsia="zh-CN"/>
        </w:rPr>
        <w:t>20.3.4</w:t>
      </w:r>
      <w:r>
        <w:rPr>
          <w:spacing w:val="-5"/>
          <w:lang w:eastAsia="zh-CN"/>
        </w:rPr>
        <w:t xml:space="preserve"> </w:t>
      </w:r>
      <w:r>
        <w:rPr>
          <w:lang w:eastAsia="zh-CN"/>
        </w:rPr>
        <w:t>投标文件工期大于招标文件要求工期的；</w:t>
      </w:r>
    </w:p>
    <w:p>
      <w:pPr>
        <w:pStyle w:val="5"/>
        <w:spacing w:before="154"/>
        <w:ind w:left="593"/>
        <w:rPr>
          <w:b w:val="0"/>
          <w:bCs w:val="0"/>
          <w:lang w:eastAsia="zh-CN"/>
        </w:rPr>
      </w:pPr>
      <w:r>
        <w:rPr>
          <w:lang w:eastAsia="zh-CN"/>
        </w:rPr>
        <w:t>20.3.5</w:t>
      </w:r>
      <w:r>
        <w:rPr>
          <w:spacing w:val="-6"/>
          <w:lang w:eastAsia="zh-CN"/>
        </w:rPr>
        <w:t xml:space="preserve"> </w:t>
      </w:r>
      <w:r>
        <w:rPr>
          <w:lang w:eastAsia="zh-CN"/>
        </w:rPr>
        <w:t>投标文件投标报价高于</w:t>
      </w:r>
      <w:r>
        <w:rPr>
          <w:rFonts w:hint="eastAsia"/>
          <w:lang w:eastAsia="zh-CN"/>
        </w:rPr>
        <w:t>招标控制价（最高限价）</w:t>
      </w:r>
      <w:r>
        <w:rPr>
          <w:lang w:eastAsia="zh-CN"/>
        </w:rPr>
        <w:t>的；</w:t>
      </w:r>
    </w:p>
    <w:p>
      <w:pPr>
        <w:pStyle w:val="5"/>
        <w:spacing w:before="154" w:line="357" w:lineRule="auto"/>
        <w:ind w:firstLine="477"/>
        <w:rPr>
          <w:b w:val="0"/>
          <w:bCs w:val="0"/>
          <w:lang w:eastAsia="zh-CN"/>
        </w:rPr>
      </w:pPr>
      <w:r>
        <w:rPr>
          <w:lang w:eastAsia="zh-CN"/>
        </w:rPr>
        <w:t>20.3.6</w:t>
      </w:r>
      <w:r>
        <w:rPr>
          <w:spacing w:val="-6"/>
          <w:lang w:eastAsia="zh-CN"/>
        </w:rPr>
        <w:t xml:space="preserve"> </w:t>
      </w:r>
      <w:r>
        <w:rPr>
          <w:lang w:eastAsia="zh-CN"/>
        </w:rPr>
        <w:t>在评标过程中，评标委员会发现投标人的报价明显低于其他投标报价或者在设有标底时明显低于标底，使得其投标报价可能低于成本的，应当要求该投标人作出书面说明并提供相关证明材料。投标人不能合理说明或者不能提供相关证明材料的；</w:t>
      </w:r>
    </w:p>
    <w:p>
      <w:pPr>
        <w:pStyle w:val="5"/>
        <w:spacing w:before="36" w:line="357" w:lineRule="auto"/>
        <w:ind w:firstLine="477"/>
        <w:rPr>
          <w:b w:val="0"/>
          <w:bCs w:val="0"/>
          <w:lang w:eastAsia="zh-CN"/>
        </w:rPr>
      </w:pPr>
      <w:r>
        <w:rPr>
          <w:lang w:eastAsia="zh-CN"/>
        </w:rPr>
        <w:t>20.3.7</w:t>
      </w:r>
      <w:r>
        <w:rPr>
          <w:spacing w:val="-3"/>
          <w:lang w:eastAsia="zh-CN"/>
        </w:rPr>
        <w:t xml:space="preserve"> </w:t>
      </w:r>
      <w:r>
        <w:rPr>
          <w:lang w:eastAsia="zh-CN"/>
        </w:rPr>
        <w:t>评标委员会要求投标人对投标文件中含义不明确、对同类问题表述不一</w:t>
      </w:r>
      <w:r>
        <w:rPr>
          <w:w w:val="99"/>
          <w:lang w:eastAsia="zh-CN"/>
        </w:rPr>
        <w:t xml:space="preserve"> </w:t>
      </w:r>
      <w:r>
        <w:rPr>
          <w:lang w:eastAsia="zh-CN"/>
        </w:rPr>
        <w:t>致或者有明显文字和计算错误的内容作必要的澄清、说明或者补正。投标人的澄清、</w:t>
      </w:r>
      <w:r>
        <w:rPr>
          <w:spacing w:val="-111"/>
          <w:lang w:eastAsia="zh-CN"/>
        </w:rPr>
        <w:t xml:space="preserve"> </w:t>
      </w:r>
      <w:r>
        <w:rPr>
          <w:lang w:eastAsia="zh-CN"/>
        </w:rPr>
        <w:t>说明或者补正超出了投标文件的范围或者改变了投标文件的实质性内容的。</w:t>
      </w:r>
    </w:p>
    <w:p>
      <w:pPr>
        <w:spacing w:before="34" w:line="357" w:lineRule="auto"/>
        <w:ind w:left="593" w:right="3090" w:hanging="3"/>
        <w:rPr>
          <w:rFonts w:ascii="宋体" w:hAnsi="宋体" w:eastAsia="宋体" w:cs="宋体"/>
          <w:sz w:val="24"/>
          <w:szCs w:val="24"/>
          <w:lang w:eastAsia="zh-CN"/>
        </w:rPr>
      </w:pPr>
      <w:r>
        <w:rPr>
          <w:rFonts w:ascii="宋体" w:hAnsi="宋体" w:eastAsia="宋体" w:cs="宋体"/>
          <w:b/>
          <w:bCs/>
          <w:sz w:val="24"/>
          <w:szCs w:val="24"/>
          <w:lang w:eastAsia="zh-CN"/>
        </w:rPr>
        <w:t>20.4</w:t>
      </w:r>
      <w:r>
        <w:rPr>
          <w:rFonts w:ascii="宋体" w:hAnsi="宋体" w:eastAsia="宋体" w:cs="宋体"/>
          <w:b/>
          <w:bCs/>
          <w:spacing w:val="-2"/>
          <w:sz w:val="24"/>
          <w:szCs w:val="24"/>
          <w:lang w:eastAsia="zh-CN"/>
        </w:rPr>
        <w:t xml:space="preserve"> </w:t>
      </w:r>
      <w:r>
        <w:rPr>
          <w:rFonts w:ascii="宋体" w:hAnsi="宋体" w:eastAsia="宋体" w:cs="宋体"/>
          <w:sz w:val="24"/>
          <w:szCs w:val="24"/>
          <w:lang w:eastAsia="zh-CN"/>
        </w:rPr>
        <w:t>详细评审按第五章“评标办法”执</w:t>
      </w:r>
      <w:r>
        <w:rPr>
          <w:rFonts w:hint="eastAsia" w:ascii="宋体" w:hAnsi="宋体" w:eastAsia="宋体" w:cs="宋体"/>
          <w:sz w:val="24"/>
          <w:szCs w:val="24"/>
          <w:lang w:eastAsia="zh-CN"/>
        </w:rPr>
        <w:t>行。</w:t>
      </w:r>
    </w:p>
    <w:p>
      <w:pPr>
        <w:pStyle w:val="5"/>
        <w:spacing w:before="26"/>
        <w:ind w:right="6"/>
        <w:rPr>
          <w:b w:val="0"/>
          <w:bCs w:val="0"/>
          <w:lang w:eastAsia="zh-CN"/>
        </w:rPr>
      </w:pPr>
      <w:r>
        <w:rPr>
          <w:lang w:eastAsia="zh-CN"/>
        </w:rPr>
        <w:t>21.</w:t>
      </w:r>
      <w:r>
        <w:rPr>
          <w:spacing w:val="-4"/>
          <w:lang w:eastAsia="zh-CN"/>
        </w:rPr>
        <w:t xml:space="preserve"> </w:t>
      </w:r>
      <w:r>
        <w:rPr>
          <w:lang w:eastAsia="zh-CN"/>
        </w:rPr>
        <w:t>投标文件澄清</w:t>
      </w:r>
    </w:p>
    <w:p>
      <w:pPr>
        <w:pStyle w:val="7"/>
        <w:spacing w:before="151" w:line="357" w:lineRule="auto"/>
        <w:ind w:left="113" w:right="6" w:firstLine="480"/>
        <w:rPr>
          <w:lang w:eastAsia="zh-CN"/>
        </w:rPr>
      </w:pPr>
      <w:r>
        <w:rPr>
          <w:lang w:eastAsia="zh-CN"/>
        </w:rPr>
        <w:t>21.1 在评标过程中，在招标投标监督人员在场的情况下，评标委员会可以用书面形式要求投标人对投标文件中含义不明确，对同类问题表述不一致或者有明显文字和计算错误的内容作必要的澄清、说明或者补正。投标人应在评标结束前用书面形式 进行澄清、说明或者补正，其澄清、说明或者补正，不得超出投标文件范围或者改变 投标价格、工期、自报质量等级等实质性内容。</w:t>
      </w:r>
    </w:p>
    <w:p>
      <w:pPr>
        <w:pStyle w:val="7"/>
        <w:spacing w:line="357" w:lineRule="auto"/>
        <w:ind w:left="113" w:right="6" w:firstLine="480"/>
        <w:rPr>
          <w:lang w:eastAsia="zh-CN"/>
        </w:rPr>
      </w:pPr>
      <w:r>
        <w:rPr>
          <w:lang w:eastAsia="zh-CN"/>
        </w:rPr>
        <w:t>21.2 书面答复须经投标人法定代表人或其委托代理人签字或盖章，签字或盖章 的书面答复将视为投标文件的组成部分。提交投标文件截止时间后，投标人对投标报 价或其他实质性内容修正的函件和增加的任何优惠条件，一律不得作为评标、定标的 依据。</w:t>
      </w:r>
    </w:p>
    <w:p>
      <w:pPr>
        <w:pStyle w:val="7"/>
        <w:spacing w:line="357" w:lineRule="auto"/>
        <w:ind w:left="113" w:right="6" w:firstLine="480"/>
        <w:rPr>
          <w:lang w:eastAsia="zh-CN"/>
        </w:rPr>
      </w:pPr>
      <w:r>
        <w:rPr>
          <w:lang w:eastAsia="zh-CN"/>
        </w:rPr>
        <w:t>21.3 在投标文件的审查、澄清、评价和比较以及合同签订过程中，投标人对招 标人或招标代理机构和评标委员会成员施加影响的任何行为，都将导致取消其中标资 格。</w:t>
      </w:r>
    </w:p>
    <w:p>
      <w:pPr>
        <w:spacing w:before="36" w:line="355" w:lineRule="auto"/>
        <w:ind w:left="593" w:right="6" w:hanging="480"/>
        <w:rPr>
          <w:rFonts w:ascii="宋体" w:hAnsi="宋体" w:eastAsia="宋体" w:cs="宋体"/>
          <w:b/>
          <w:bCs/>
          <w:w w:val="99"/>
          <w:sz w:val="24"/>
          <w:szCs w:val="24"/>
          <w:lang w:eastAsia="zh-CN"/>
        </w:rPr>
      </w:pPr>
      <w:r>
        <w:rPr>
          <w:rFonts w:ascii="宋体" w:hAnsi="宋体" w:eastAsia="宋体" w:cs="宋体"/>
          <w:b/>
          <w:bCs/>
          <w:sz w:val="24"/>
          <w:szCs w:val="24"/>
          <w:lang w:eastAsia="zh-CN"/>
        </w:rPr>
        <w:t>22．评标、定标及相关问题</w:t>
      </w:r>
      <w:r>
        <w:rPr>
          <w:rFonts w:ascii="宋体" w:hAnsi="宋体" w:eastAsia="宋体" w:cs="宋体"/>
          <w:b/>
          <w:bCs/>
          <w:w w:val="99"/>
          <w:sz w:val="24"/>
          <w:szCs w:val="24"/>
          <w:lang w:eastAsia="zh-CN"/>
        </w:rPr>
        <w:t xml:space="preserve"> </w:t>
      </w:r>
    </w:p>
    <w:p>
      <w:pPr>
        <w:spacing w:before="36" w:line="355" w:lineRule="auto"/>
        <w:ind w:left="220" w:leftChars="100" w:right="6" w:firstLine="480" w:firstLineChars="200"/>
        <w:rPr>
          <w:rFonts w:ascii="宋体" w:hAnsi="宋体" w:eastAsia="宋体" w:cs="宋体"/>
          <w:sz w:val="24"/>
          <w:szCs w:val="24"/>
          <w:lang w:eastAsia="zh-CN"/>
        </w:rPr>
      </w:pPr>
      <w:r>
        <w:rPr>
          <w:rFonts w:ascii="宋体" w:hAnsi="宋体" w:eastAsia="宋体" w:cs="宋体"/>
          <w:sz w:val="24"/>
          <w:szCs w:val="24"/>
          <w:lang w:eastAsia="zh-CN"/>
        </w:rPr>
        <w:t>评标委员会将按照本招标文件的相关要求对投标文件进行评审并确定中标</w:t>
      </w:r>
      <w:r>
        <w:rPr>
          <w:rFonts w:hint="eastAsia" w:ascii="宋体" w:hAnsi="宋体" w:eastAsia="宋体" w:cs="宋体"/>
          <w:sz w:val="24"/>
          <w:szCs w:val="24"/>
          <w:lang w:eastAsia="zh-CN"/>
        </w:rPr>
        <w:t>人</w:t>
      </w:r>
      <w:r>
        <w:rPr>
          <w:rFonts w:ascii="宋体" w:hAnsi="宋体" w:eastAsia="宋体" w:cs="宋体"/>
          <w:sz w:val="24"/>
          <w:szCs w:val="24"/>
          <w:lang w:eastAsia="zh-CN"/>
        </w:rPr>
        <w:t>，</w:t>
      </w:r>
    </w:p>
    <w:p>
      <w:pPr>
        <w:spacing w:before="38" w:line="357" w:lineRule="auto"/>
        <w:ind w:left="113" w:right="3248"/>
        <w:rPr>
          <w:rFonts w:ascii="宋体" w:hAnsi="宋体" w:eastAsia="宋体" w:cs="宋体"/>
          <w:sz w:val="24"/>
          <w:szCs w:val="24"/>
          <w:lang w:eastAsia="zh-CN"/>
        </w:rPr>
      </w:pPr>
      <w:r>
        <w:rPr>
          <w:rFonts w:ascii="宋体" w:hAnsi="宋体" w:eastAsia="宋体" w:cs="宋体"/>
          <w:sz w:val="24"/>
          <w:szCs w:val="24"/>
          <w:lang w:eastAsia="zh-CN"/>
        </w:rPr>
        <w:t xml:space="preserve">详见招标文件“评标方法、步骤及标准”。 </w:t>
      </w:r>
    </w:p>
    <w:p>
      <w:pPr>
        <w:spacing w:before="38" w:line="357" w:lineRule="auto"/>
        <w:ind w:left="113" w:right="3248"/>
        <w:rPr>
          <w:rFonts w:ascii="宋体" w:hAnsi="宋体" w:eastAsia="宋体" w:cs="宋体"/>
          <w:sz w:val="24"/>
          <w:szCs w:val="24"/>
          <w:lang w:eastAsia="zh-CN"/>
        </w:rPr>
      </w:pPr>
      <w:r>
        <w:rPr>
          <w:rFonts w:ascii="宋体" w:hAnsi="宋体" w:eastAsia="宋体" w:cs="宋体"/>
          <w:b/>
          <w:bCs/>
          <w:sz w:val="24"/>
          <w:szCs w:val="24"/>
          <w:lang w:eastAsia="zh-CN"/>
        </w:rPr>
        <w:t>六．合同的签订</w:t>
      </w:r>
    </w:p>
    <w:p>
      <w:pPr>
        <w:pStyle w:val="7"/>
        <w:spacing w:line="355" w:lineRule="auto"/>
        <w:ind w:left="113" w:right="6" w:firstLine="480"/>
        <w:rPr>
          <w:lang w:eastAsia="zh-CN"/>
        </w:rPr>
      </w:pPr>
      <w:r>
        <w:rPr>
          <w:lang w:eastAsia="zh-CN"/>
        </w:rPr>
        <w:t>招标人和中标人应在中标通知书发出后，根据《中华人民共和国</w:t>
      </w:r>
      <w:r>
        <w:rPr>
          <w:rFonts w:hint="eastAsia"/>
          <w:lang w:eastAsia="zh-CN"/>
        </w:rPr>
        <w:t>民法典</w:t>
      </w:r>
      <w:r>
        <w:rPr>
          <w:lang w:eastAsia="zh-CN"/>
        </w:rPr>
        <w:t>》等相关规定，依据招标文件、中标人的投标文件和中标人订立书面合同。</w:t>
      </w:r>
    </w:p>
    <w:p>
      <w:pPr>
        <w:spacing w:before="38" w:line="357" w:lineRule="auto"/>
        <w:ind w:left="113" w:right="6" w:firstLine="523"/>
        <w:rPr>
          <w:rFonts w:ascii="宋体" w:hAnsi="宋体" w:eastAsia="宋体" w:cs="宋体"/>
          <w:sz w:val="24"/>
          <w:szCs w:val="24"/>
          <w:lang w:eastAsia="zh-CN"/>
        </w:rPr>
      </w:pPr>
      <w:r>
        <w:rPr>
          <w:rFonts w:ascii="宋体" w:hAnsi="宋体" w:eastAsia="宋体" w:cs="宋体"/>
          <w:sz w:val="24"/>
          <w:szCs w:val="24"/>
          <w:lang w:eastAsia="zh-CN"/>
        </w:rPr>
        <w:t xml:space="preserve">中标人无正当理由不签订合同的，招标人有权取消其中标资格并追求赔偿。 </w:t>
      </w:r>
    </w:p>
    <w:p>
      <w:pPr>
        <w:spacing w:before="38" w:line="357" w:lineRule="auto"/>
        <w:ind w:right="6"/>
        <w:rPr>
          <w:rFonts w:ascii="宋体" w:hAnsi="宋体" w:eastAsia="宋体" w:cs="宋体"/>
          <w:sz w:val="24"/>
          <w:szCs w:val="24"/>
          <w:lang w:eastAsia="zh-CN"/>
        </w:rPr>
      </w:pPr>
      <w:r>
        <w:rPr>
          <w:rFonts w:ascii="宋体" w:hAnsi="宋体" w:eastAsia="宋体" w:cs="宋体"/>
          <w:b/>
          <w:bCs/>
          <w:sz w:val="24"/>
          <w:szCs w:val="24"/>
          <w:lang w:eastAsia="zh-CN"/>
        </w:rPr>
        <w:t>七、招标文件的解释权</w:t>
      </w:r>
    </w:p>
    <w:p>
      <w:pPr>
        <w:spacing w:before="38" w:line="357" w:lineRule="auto"/>
        <w:ind w:left="113" w:right="6" w:firstLine="523"/>
        <w:rPr>
          <w:rFonts w:ascii="宋体" w:hAnsi="宋体" w:eastAsia="宋体" w:cs="宋体"/>
          <w:sz w:val="24"/>
          <w:szCs w:val="24"/>
          <w:lang w:eastAsia="zh-CN"/>
        </w:rPr>
      </w:pPr>
      <w:r>
        <w:rPr>
          <w:rFonts w:ascii="宋体" w:hAnsi="宋体" w:eastAsia="宋体" w:cs="宋体"/>
          <w:sz w:val="24"/>
          <w:szCs w:val="24"/>
          <w:lang w:eastAsia="zh-CN"/>
        </w:rPr>
        <w:t>本项目招标文件的最终解释权为招标人及代理机构所有。</w:t>
      </w:r>
    </w:p>
    <w:p>
      <w:pPr>
        <w:spacing w:before="3"/>
        <w:rPr>
          <w:rFonts w:ascii="宋体" w:hAnsi="宋体" w:eastAsia="宋体" w:cs="宋体"/>
          <w:sz w:val="12"/>
          <w:szCs w:val="12"/>
          <w:lang w:eastAsia="zh-CN"/>
        </w:rPr>
      </w:pPr>
    </w:p>
    <w:p>
      <w:pPr>
        <w:rPr>
          <w:lang w:eastAsia="zh-CN"/>
        </w:rPr>
      </w:pPr>
      <w:r>
        <w:rPr>
          <w:lang w:eastAsia="zh-CN"/>
        </w:rPr>
        <w:br w:type="page"/>
      </w:r>
    </w:p>
    <w:p>
      <w:pPr>
        <w:pStyle w:val="3"/>
        <w:ind w:left="0"/>
        <w:jc w:val="center"/>
        <w:rPr>
          <w:lang w:eastAsia="zh-CN"/>
        </w:rPr>
      </w:pPr>
      <w:bookmarkStart w:id="6" w:name="_Toc15121"/>
      <w:r>
        <w:rPr>
          <w:lang w:eastAsia="zh-CN"/>
        </w:rPr>
        <w:t>第三章</w:t>
      </w:r>
      <w:bookmarkStart w:id="7" w:name="第三章评标办法"/>
      <w:bookmarkEnd w:id="7"/>
      <w:bookmarkStart w:id="8" w:name="_bookmark2"/>
      <w:bookmarkEnd w:id="8"/>
      <w:r>
        <w:rPr>
          <w:rFonts w:hint="eastAsia"/>
          <w:lang w:eastAsia="zh-CN"/>
        </w:rPr>
        <w:t xml:space="preserve">  </w:t>
      </w:r>
      <w:r>
        <w:rPr>
          <w:lang w:eastAsia="zh-CN"/>
        </w:rPr>
        <w:t>评标办法</w:t>
      </w:r>
      <w:bookmarkEnd w:id="6"/>
    </w:p>
    <w:p>
      <w:pPr>
        <w:spacing w:line="360" w:lineRule="auto"/>
        <w:outlineLvl w:val="0"/>
        <w:rPr>
          <w:rFonts w:ascii="宋体" w:hAnsi="宋体" w:cs="宋体"/>
          <w:bCs/>
          <w:sz w:val="24"/>
          <w:szCs w:val="24"/>
          <w:lang w:eastAsia="zh-CN"/>
        </w:rPr>
      </w:pPr>
      <w:bookmarkStart w:id="9" w:name="_Toc30160"/>
      <w:r>
        <w:rPr>
          <w:rFonts w:hint="eastAsia" w:ascii="宋体" w:hAnsi="宋体" w:cs="宋体"/>
          <w:bCs/>
          <w:sz w:val="24"/>
          <w:szCs w:val="24"/>
          <w:lang w:eastAsia="zh-CN"/>
        </w:rPr>
        <w:t>1、资格审查合格标准</w:t>
      </w:r>
      <w:bookmarkEnd w:id="9"/>
    </w:p>
    <w:p>
      <w:pPr>
        <w:spacing w:line="360" w:lineRule="auto"/>
        <w:ind w:firstLine="240"/>
        <w:rPr>
          <w:rFonts w:ascii="宋体" w:hAnsi="宋体" w:cs="宋体"/>
          <w:bCs/>
          <w:sz w:val="24"/>
          <w:szCs w:val="24"/>
          <w:lang w:eastAsia="zh-CN"/>
        </w:rPr>
      </w:pPr>
      <w:r>
        <w:rPr>
          <w:rFonts w:hint="eastAsia" w:ascii="宋体" w:hAnsi="宋体" w:cs="宋体"/>
          <w:bCs/>
          <w:sz w:val="24"/>
          <w:szCs w:val="24"/>
          <w:lang w:eastAsia="zh-CN"/>
        </w:rPr>
        <w:t>本招标项目采用资格后审方式，后审合格条件如下：</w:t>
      </w:r>
    </w:p>
    <w:p>
      <w:pPr>
        <w:spacing w:before="8"/>
        <w:rPr>
          <w:rFonts w:ascii="宋体" w:hAnsi="宋体" w:eastAsia="宋体" w:cs="宋体"/>
          <w:b/>
          <w:bCs/>
          <w:sz w:val="4"/>
          <w:szCs w:val="4"/>
          <w:lang w:eastAsia="zh-CN"/>
        </w:rPr>
      </w:pPr>
    </w:p>
    <w:tbl>
      <w:tblPr>
        <w:tblStyle w:val="24"/>
        <w:tblW w:w="0" w:type="auto"/>
        <w:jc w:val="center"/>
        <w:tblLayout w:type="fixed"/>
        <w:tblCellMar>
          <w:top w:w="0" w:type="dxa"/>
          <w:left w:w="0" w:type="dxa"/>
          <w:bottom w:w="0" w:type="dxa"/>
          <w:right w:w="0" w:type="dxa"/>
        </w:tblCellMar>
      </w:tblPr>
      <w:tblGrid>
        <w:gridCol w:w="766"/>
        <w:gridCol w:w="6533"/>
        <w:gridCol w:w="2127"/>
      </w:tblGrid>
      <w:tr>
        <w:tblPrEx>
          <w:tblCellMar>
            <w:top w:w="0" w:type="dxa"/>
            <w:left w:w="0" w:type="dxa"/>
            <w:bottom w:w="0" w:type="dxa"/>
            <w:right w:w="0" w:type="dxa"/>
          </w:tblCellMar>
        </w:tblPrEx>
        <w:trPr>
          <w:trHeight w:val="866" w:hRule="exac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pStyle w:val="26"/>
              <w:spacing w:line="253" w:lineRule="exact"/>
              <w:jc w:val="center"/>
              <w:rPr>
                <w:rFonts w:hint="eastAsia" w:ascii="宋体" w:hAnsi="宋体" w:eastAsia="宋体" w:cs="宋体"/>
                <w:sz w:val="21"/>
                <w:szCs w:val="21"/>
              </w:rPr>
            </w:pPr>
            <w:r>
              <w:rPr>
                <w:rFonts w:hint="eastAsia" w:ascii="宋体" w:hAnsi="宋体" w:eastAsia="宋体" w:cs="宋体"/>
                <w:b/>
                <w:bCs/>
                <w:sz w:val="21"/>
                <w:szCs w:val="21"/>
              </w:rPr>
              <w:t>序号</w:t>
            </w:r>
          </w:p>
        </w:tc>
        <w:tc>
          <w:tcPr>
            <w:tcW w:w="6533" w:type="dxa"/>
            <w:tcBorders>
              <w:top w:val="single" w:color="000000" w:sz="4" w:space="0"/>
              <w:left w:val="single" w:color="000000" w:sz="4" w:space="0"/>
              <w:bottom w:val="single" w:color="000000" w:sz="4" w:space="0"/>
              <w:right w:val="single" w:color="000000" w:sz="4" w:space="0"/>
            </w:tcBorders>
            <w:vAlign w:val="center"/>
          </w:tcPr>
          <w:p>
            <w:pPr>
              <w:pStyle w:val="26"/>
              <w:tabs>
                <w:tab w:val="left" w:pos="557"/>
                <w:tab w:val="left" w:pos="1109"/>
                <w:tab w:val="left" w:pos="1551"/>
              </w:tabs>
              <w:spacing w:before="178"/>
              <w:ind w:left="5"/>
              <w:jc w:val="center"/>
              <w:rPr>
                <w:rFonts w:hint="eastAsia" w:ascii="宋体" w:hAnsi="宋体" w:eastAsia="宋体" w:cs="宋体"/>
                <w:sz w:val="21"/>
                <w:szCs w:val="21"/>
              </w:rPr>
            </w:pPr>
            <w:r>
              <w:rPr>
                <w:rFonts w:hint="eastAsia" w:ascii="宋体" w:hAnsi="宋体" w:eastAsia="宋体" w:cs="宋体"/>
                <w:b/>
                <w:bCs/>
                <w:sz w:val="21"/>
                <w:szCs w:val="21"/>
              </w:rPr>
              <w:t>合</w:t>
            </w:r>
            <w:r>
              <w:rPr>
                <w:rFonts w:hint="eastAsia" w:ascii="宋体" w:hAnsi="宋体" w:eastAsia="宋体" w:cs="宋体"/>
                <w:b/>
                <w:bCs/>
                <w:sz w:val="21"/>
                <w:szCs w:val="21"/>
              </w:rPr>
              <w:tab/>
            </w:r>
            <w:r>
              <w:rPr>
                <w:rFonts w:hint="eastAsia" w:ascii="宋体" w:hAnsi="宋体" w:eastAsia="宋体" w:cs="宋体"/>
                <w:b/>
                <w:bCs/>
                <w:sz w:val="21"/>
                <w:szCs w:val="21"/>
              </w:rPr>
              <w:t>格</w:t>
            </w:r>
            <w:r>
              <w:rPr>
                <w:rFonts w:hint="eastAsia" w:ascii="宋体" w:hAnsi="宋体" w:eastAsia="宋体" w:cs="宋体"/>
                <w:b/>
                <w:bCs/>
                <w:sz w:val="21"/>
                <w:szCs w:val="21"/>
              </w:rPr>
              <w:tab/>
            </w:r>
            <w:r>
              <w:rPr>
                <w:rFonts w:hint="eastAsia" w:ascii="宋体" w:hAnsi="宋体" w:eastAsia="宋体" w:cs="宋体"/>
                <w:b/>
                <w:bCs/>
                <w:sz w:val="21"/>
                <w:szCs w:val="21"/>
              </w:rPr>
              <w:t>条</w:t>
            </w:r>
            <w:r>
              <w:rPr>
                <w:rFonts w:hint="eastAsia" w:ascii="宋体" w:hAnsi="宋体" w:eastAsia="宋体" w:cs="宋体"/>
                <w:b/>
                <w:bCs/>
                <w:sz w:val="21"/>
                <w:szCs w:val="21"/>
              </w:rPr>
              <w:tab/>
            </w:r>
            <w:r>
              <w:rPr>
                <w:rFonts w:hint="eastAsia" w:ascii="宋体" w:hAnsi="宋体" w:eastAsia="宋体" w:cs="宋体"/>
                <w:b/>
                <w:bCs/>
                <w:sz w:val="21"/>
                <w:szCs w:val="21"/>
              </w:rPr>
              <w:t>件</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6"/>
              <w:spacing w:line="253" w:lineRule="exact"/>
              <w:ind w:left="103"/>
              <w:jc w:val="center"/>
              <w:rPr>
                <w:rFonts w:hint="eastAsia" w:ascii="宋体" w:hAnsi="宋体" w:eastAsia="宋体" w:cs="宋体"/>
                <w:sz w:val="21"/>
                <w:szCs w:val="21"/>
                <w:lang w:eastAsia="zh-CN"/>
              </w:rPr>
            </w:pPr>
            <w:r>
              <w:rPr>
                <w:rFonts w:hint="eastAsia" w:ascii="宋体" w:hAnsi="宋体" w:eastAsia="宋体" w:cs="宋体"/>
                <w:b/>
                <w:bCs/>
                <w:sz w:val="21"/>
                <w:szCs w:val="21"/>
                <w:lang w:eastAsia="zh-CN"/>
              </w:rPr>
              <w:t>投标人具备的条件</w:t>
            </w:r>
          </w:p>
          <w:p>
            <w:pPr>
              <w:pStyle w:val="26"/>
              <w:spacing w:before="139"/>
              <w:ind w:left="103"/>
              <w:jc w:val="center"/>
              <w:rPr>
                <w:rFonts w:hint="eastAsia" w:ascii="宋体" w:hAnsi="宋体" w:eastAsia="宋体" w:cs="宋体"/>
                <w:sz w:val="21"/>
                <w:szCs w:val="21"/>
                <w:lang w:eastAsia="zh-CN"/>
              </w:rPr>
            </w:pPr>
            <w:r>
              <w:rPr>
                <w:rFonts w:hint="eastAsia" w:ascii="宋体" w:hAnsi="宋体" w:eastAsia="宋体" w:cs="宋体"/>
                <w:b/>
                <w:bCs/>
                <w:sz w:val="21"/>
                <w:szCs w:val="21"/>
                <w:lang w:eastAsia="zh-CN"/>
              </w:rPr>
              <w:t>或说明</w:t>
            </w:r>
          </w:p>
        </w:tc>
      </w:tr>
      <w:tr>
        <w:tblPrEx>
          <w:tblCellMar>
            <w:top w:w="0" w:type="dxa"/>
            <w:left w:w="0" w:type="dxa"/>
            <w:bottom w:w="0" w:type="dxa"/>
            <w:right w:w="0" w:type="dxa"/>
          </w:tblCellMar>
        </w:tblPrEx>
        <w:trPr>
          <w:trHeight w:val="499" w:hRule="exac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pStyle w:val="26"/>
              <w:spacing w:before="92"/>
              <w:ind w:left="2"/>
              <w:jc w:val="center"/>
              <w:rPr>
                <w:rFonts w:hint="eastAsia" w:ascii="宋体" w:hAnsi="宋体" w:eastAsia="宋体" w:cs="宋体"/>
                <w:sz w:val="21"/>
                <w:szCs w:val="21"/>
              </w:rPr>
            </w:pPr>
            <w:r>
              <w:rPr>
                <w:rFonts w:hint="eastAsia" w:ascii="宋体" w:hAnsi="宋体" w:eastAsia="宋体" w:cs="宋体"/>
                <w:sz w:val="21"/>
                <w:szCs w:val="21"/>
              </w:rPr>
              <w:t>1</w:t>
            </w:r>
          </w:p>
        </w:tc>
        <w:tc>
          <w:tcPr>
            <w:tcW w:w="6533" w:type="dxa"/>
            <w:tcBorders>
              <w:top w:val="single" w:color="000000" w:sz="4" w:space="0"/>
              <w:left w:val="single" w:color="000000" w:sz="4" w:space="0"/>
              <w:bottom w:val="single" w:color="000000" w:sz="4" w:space="0"/>
              <w:right w:val="single" w:color="000000" w:sz="4" w:space="0"/>
            </w:tcBorders>
            <w:vAlign w:val="center"/>
          </w:tcPr>
          <w:p>
            <w:pPr>
              <w:pStyle w:val="26"/>
              <w:spacing w:line="251" w:lineRule="exact"/>
              <w:ind w:left="103"/>
              <w:jc w:val="both"/>
              <w:rPr>
                <w:rFonts w:hint="eastAsia" w:ascii="宋体" w:hAnsi="宋体" w:eastAsia="宋体" w:cs="宋体"/>
                <w:spacing w:val="3"/>
                <w:sz w:val="21"/>
                <w:szCs w:val="21"/>
                <w:lang w:eastAsia="zh-CN"/>
              </w:rPr>
            </w:pPr>
            <w:r>
              <w:rPr>
                <w:rFonts w:hint="eastAsia" w:ascii="宋体" w:hAnsi="宋体" w:eastAsia="宋体" w:cs="宋体"/>
                <w:spacing w:val="3"/>
                <w:sz w:val="21"/>
                <w:szCs w:val="21"/>
                <w:lang w:eastAsia="zh-CN"/>
              </w:rPr>
              <w:t>投标人具备有效的营业执照</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26"/>
              <w:spacing w:before="164"/>
              <w:ind w:left="103"/>
              <w:jc w:val="both"/>
              <w:rPr>
                <w:rFonts w:hint="eastAsia" w:ascii="宋体" w:hAnsi="宋体" w:eastAsia="宋体" w:cs="宋体"/>
                <w:sz w:val="21"/>
                <w:szCs w:val="21"/>
              </w:rPr>
            </w:pPr>
            <w:r>
              <w:rPr>
                <w:rFonts w:hint="eastAsia" w:ascii="宋体" w:hAnsi="宋体" w:eastAsia="宋体" w:cs="宋体"/>
                <w:sz w:val="21"/>
                <w:szCs w:val="21"/>
              </w:rPr>
              <w:t>复印件加盖公章</w:t>
            </w:r>
          </w:p>
        </w:tc>
      </w:tr>
      <w:tr>
        <w:tblPrEx>
          <w:tblCellMar>
            <w:top w:w="0" w:type="dxa"/>
            <w:left w:w="0" w:type="dxa"/>
            <w:bottom w:w="0" w:type="dxa"/>
            <w:right w:w="0" w:type="dxa"/>
          </w:tblCellMar>
        </w:tblPrEx>
        <w:trPr>
          <w:trHeight w:val="933" w:hRule="exact"/>
          <w:jc w:val="center"/>
        </w:trPr>
        <w:tc>
          <w:tcPr>
            <w:tcW w:w="766" w:type="dxa"/>
            <w:tcBorders>
              <w:top w:val="single" w:color="000000" w:sz="4" w:space="0"/>
              <w:left w:val="single" w:color="000000" w:sz="4" w:space="0"/>
              <w:bottom w:val="single" w:color="000000" w:sz="4" w:space="0"/>
              <w:right w:val="single" w:color="000000" w:sz="4" w:space="0"/>
            </w:tcBorders>
          </w:tcPr>
          <w:p>
            <w:pPr>
              <w:pStyle w:val="26"/>
              <w:spacing w:before="177"/>
              <w:ind w:left="2"/>
              <w:jc w:val="center"/>
              <w:rPr>
                <w:rFonts w:hint="eastAsia" w:ascii="宋体" w:hAnsi="宋体" w:eastAsia="宋体" w:cs="宋体"/>
                <w:sz w:val="21"/>
                <w:szCs w:val="21"/>
              </w:rPr>
            </w:pPr>
            <w:r>
              <w:rPr>
                <w:rFonts w:hint="eastAsia" w:ascii="宋体" w:hAnsi="宋体" w:eastAsia="宋体" w:cs="宋体"/>
                <w:sz w:val="21"/>
                <w:szCs w:val="21"/>
              </w:rPr>
              <w:t>2</w:t>
            </w:r>
          </w:p>
        </w:tc>
        <w:tc>
          <w:tcPr>
            <w:tcW w:w="6533" w:type="dxa"/>
            <w:tcBorders>
              <w:top w:val="single" w:color="000000" w:sz="4" w:space="0"/>
              <w:left w:val="single" w:color="000000" w:sz="4" w:space="0"/>
              <w:bottom w:val="single" w:color="000000" w:sz="4" w:space="0"/>
              <w:right w:val="single" w:color="000000" w:sz="4" w:space="0"/>
            </w:tcBorders>
          </w:tcPr>
          <w:p>
            <w:pPr>
              <w:pStyle w:val="7"/>
              <w:spacing w:before="46" w:line="240" w:lineRule="exact"/>
              <w:ind w:left="113" w:right="18"/>
              <w:rPr>
                <w:rFonts w:hint="eastAsia" w:ascii="宋体" w:hAnsi="宋体" w:eastAsia="宋体" w:cs="宋体"/>
                <w:spacing w:val="3"/>
                <w:sz w:val="21"/>
                <w:szCs w:val="21"/>
                <w:lang w:eastAsia="zh-CN"/>
              </w:rPr>
            </w:pPr>
            <w:r>
              <w:rPr>
                <w:rFonts w:hint="eastAsia" w:ascii="宋体" w:hAnsi="宋体" w:eastAsia="宋体" w:cs="宋体"/>
                <w:spacing w:val="3"/>
                <w:sz w:val="21"/>
                <w:szCs w:val="21"/>
                <w:lang w:eastAsia="zh-CN"/>
              </w:rPr>
              <w:t>标人必须具备建设行政主管部门核发的工程勘察综合甲级资质或工程勘察专业甲级资质（需含岩土工程专业资质），具备有效的安全生产许可证。</w:t>
            </w:r>
          </w:p>
        </w:tc>
        <w:tc>
          <w:tcPr>
            <w:tcW w:w="2127" w:type="dxa"/>
            <w:tcBorders>
              <w:top w:val="single" w:color="000000" w:sz="4" w:space="0"/>
              <w:left w:val="single" w:color="000000" w:sz="4" w:space="0"/>
              <w:bottom w:val="single" w:color="000000" w:sz="4" w:space="0"/>
              <w:right w:val="single" w:color="000000" w:sz="4" w:space="0"/>
            </w:tcBorders>
          </w:tcPr>
          <w:p>
            <w:pPr>
              <w:pStyle w:val="26"/>
              <w:spacing w:before="1"/>
              <w:rPr>
                <w:rFonts w:hint="eastAsia" w:ascii="宋体" w:hAnsi="宋体" w:eastAsia="宋体" w:cs="宋体"/>
                <w:b/>
                <w:bCs/>
                <w:sz w:val="21"/>
                <w:szCs w:val="21"/>
                <w:lang w:eastAsia="zh-CN"/>
              </w:rPr>
            </w:pPr>
          </w:p>
          <w:p>
            <w:pPr>
              <w:pStyle w:val="26"/>
              <w:ind w:left="103"/>
              <w:rPr>
                <w:rFonts w:hint="eastAsia" w:ascii="宋体" w:hAnsi="宋体" w:eastAsia="宋体" w:cs="宋体"/>
                <w:sz w:val="21"/>
                <w:szCs w:val="21"/>
              </w:rPr>
            </w:pPr>
            <w:r>
              <w:rPr>
                <w:rFonts w:hint="eastAsia" w:ascii="宋体" w:hAnsi="宋体" w:eastAsia="宋体" w:cs="宋体"/>
                <w:sz w:val="21"/>
                <w:szCs w:val="21"/>
              </w:rPr>
              <w:t>复印件加盖公章</w:t>
            </w:r>
          </w:p>
        </w:tc>
      </w:tr>
      <w:tr>
        <w:tblPrEx>
          <w:tblCellMar>
            <w:top w:w="0" w:type="dxa"/>
            <w:left w:w="0" w:type="dxa"/>
            <w:bottom w:w="0" w:type="dxa"/>
            <w:right w:w="0" w:type="dxa"/>
          </w:tblCellMar>
        </w:tblPrEx>
        <w:trPr>
          <w:trHeight w:val="592" w:hRule="exact"/>
          <w:jc w:val="center"/>
        </w:trPr>
        <w:tc>
          <w:tcPr>
            <w:tcW w:w="766" w:type="dxa"/>
            <w:tcBorders>
              <w:top w:val="single" w:color="000000" w:sz="4" w:space="0"/>
              <w:left w:val="single" w:color="000000" w:sz="4" w:space="0"/>
              <w:bottom w:val="single" w:color="000000" w:sz="4" w:space="0"/>
              <w:right w:val="single" w:color="000000" w:sz="4" w:space="0"/>
            </w:tcBorders>
          </w:tcPr>
          <w:p>
            <w:pPr>
              <w:pStyle w:val="26"/>
              <w:spacing w:before="113"/>
              <w:ind w:left="2"/>
              <w:jc w:val="center"/>
              <w:rPr>
                <w:rFonts w:hint="eastAsia" w:ascii="宋体" w:hAnsi="宋体" w:eastAsia="宋体" w:cs="宋体"/>
                <w:sz w:val="21"/>
                <w:szCs w:val="21"/>
              </w:rPr>
            </w:pPr>
            <w:r>
              <w:rPr>
                <w:rFonts w:hint="eastAsia" w:ascii="宋体" w:hAnsi="宋体" w:eastAsia="宋体" w:cs="宋体"/>
                <w:sz w:val="21"/>
                <w:szCs w:val="21"/>
              </w:rPr>
              <w:t>3</w:t>
            </w:r>
          </w:p>
        </w:tc>
        <w:tc>
          <w:tcPr>
            <w:tcW w:w="6533" w:type="dxa"/>
            <w:tcBorders>
              <w:top w:val="single" w:color="000000" w:sz="4" w:space="0"/>
              <w:left w:val="single" w:color="000000" w:sz="4" w:space="0"/>
              <w:bottom w:val="single" w:color="000000" w:sz="4" w:space="0"/>
              <w:right w:val="single" w:color="000000" w:sz="4" w:space="0"/>
            </w:tcBorders>
          </w:tcPr>
          <w:p>
            <w:pPr>
              <w:pStyle w:val="7"/>
              <w:spacing w:before="29" w:line="240" w:lineRule="exact"/>
              <w:ind w:left="0" w:right="18"/>
              <w:rPr>
                <w:rFonts w:hint="eastAsia" w:ascii="宋体" w:hAnsi="宋体" w:eastAsia="宋体" w:cs="宋体"/>
                <w:spacing w:val="3"/>
                <w:sz w:val="21"/>
                <w:szCs w:val="21"/>
                <w:lang w:eastAsia="zh-CN"/>
              </w:rPr>
            </w:pPr>
            <w:r>
              <w:rPr>
                <w:rFonts w:hint="eastAsia" w:ascii="宋体" w:hAnsi="宋体" w:eastAsia="宋体" w:cs="宋体"/>
                <w:spacing w:val="3"/>
                <w:sz w:val="21"/>
                <w:szCs w:val="21"/>
                <w:lang w:eastAsia="zh-CN"/>
              </w:rPr>
              <w:t>项目负责人必须具有注册土木工程师（岩土</w:t>
            </w:r>
            <w:r>
              <w:rPr>
                <w:rFonts w:hint="eastAsia" w:cs="宋体"/>
                <w:spacing w:val="3"/>
                <w:sz w:val="21"/>
                <w:szCs w:val="21"/>
                <w:lang w:eastAsia="zh-CN"/>
              </w:rPr>
              <w:t>）</w:t>
            </w:r>
            <w:r>
              <w:rPr>
                <w:rFonts w:hint="eastAsia" w:ascii="宋体" w:hAnsi="宋体" w:eastAsia="宋体" w:cs="宋体"/>
                <w:spacing w:val="3"/>
                <w:sz w:val="21"/>
                <w:szCs w:val="21"/>
                <w:lang w:eastAsia="zh-CN"/>
              </w:rPr>
              <w:t>执业资格（需提供近半年的社保证明）</w:t>
            </w:r>
            <w:r>
              <w:rPr>
                <w:rFonts w:hint="eastAsia" w:cs="宋体"/>
                <w:spacing w:val="3"/>
                <w:sz w:val="21"/>
                <w:szCs w:val="21"/>
                <w:lang w:eastAsia="zh-CN"/>
              </w:rPr>
              <w:t>。</w:t>
            </w:r>
          </w:p>
        </w:tc>
        <w:tc>
          <w:tcPr>
            <w:tcW w:w="2127" w:type="dxa"/>
            <w:tcBorders>
              <w:top w:val="single" w:color="000000" w:sz="4" w:space="0"/>
              <w:left w:val="single" w:color="000000" w:sz="4" w:space="0"/>
              <w:bottom w:val="single" w:color="000000" w:sz="4" w:space="0"/>
              <w:right w:val="single" w:color="000000" w:sz="4" w:space="0"/>
            </w:tcBorders>
          </w:tcPr>
          <w:p>
            <w:pPr>
              <w:pStyle w:val="26"/>
              <w:spacing w:before="185"/>
              <w:ind w:left="103"/>
              <w:rPr>
                <w:rFonts w:hint="eastAsia" w:ascii="宋体" w:hAnsi="宋体" w:eastAsia="宋体" w:cs="宋体"/>
                <w:sz w:val="21"/>
                <w:szCs w:val="21"/>
              </w:rPr>
            </w:pPr>
            <w:r>
              <w:rPr>
                <w:rFonts w:hint="eastAsia" w:ascii="宋体" w:hAnsi="宋体" w:eastAsia="宋体" w:cs="宋体"/>
                <w:sz w:val="21"/>
                <w:szCs w:val="21"/>
              </w:rPr>
              <w:t>复印件加盖公章</w:t>
            </w:r>
          </w:p>
        </w:tc>
      </w:tr>
      <w:tr>
        <w:tblPrEx>
          <w:tblCellMar>
            <w:top w:w="0" w:type="dxa"/>
            <w:left w:w="0" w:type="dxa"/>
            <w:bottom w:w="0" w:type="dxa"/>
            <w:right w:w="0" w:type="dxa"/>
          </w:tblCellMar>
        </w:tblPrEx>
        <w:trPr>
          <w:trHeight w:val="862" w:hRule="exact"/>
          <w:jc w:val="center"/>
        </w:trPr>
        <w:tc>
          <w:tcPr>
            <w:tcW w:w="766" w:type="dxa"/>
            <w:tcBorders>
              <w:top w:val="single" w:color="000000" w:sz="4" w:space="0"/>
              <w:left w:val="single" w:color="000000" w:sz="4" w:space="0"/>
              <w:bottom w:val="single" w:color="000000" w:sz="4" w:space="0"/>
              <w:right w:val="single" w:color="000000" w:sz="4" w:space="0"/>
            </w:tcBorders>
          </w:tcPr>
          <w:p>
            <w:pPr>
              <w:pStyle w:val="26"/>
              <w:spacing w:before="176"/>
              <w:ind w:left="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4</w:t>
            </w:r>
          </w:p>
        </w:tc>
        <w:tc>
          <w:tcPr>
            <w:tcW w:w="6533" w:type="dxa"/>
            <w:tcBorders>
              <w:top w:val="single" w:color="000000" w:sz="4" w:space="0"/>
              <w:left w:val="single" w:color="000000" w:sz="4" w:space="0"/>
              <w:bottom w:val="single" w:color="000000" w:sz="4" w:space="0"/>
              <w:right w:val="single" w:color="000000" w:sz="4" w:space="0"/>
            </w:tcBorders>
          </w:tcPr>
          <w:p>
            <w:pPr>
              <w:pStyle w:val="26"/>
              <w:spacing w:line="251" w:lineRule="exact"/>
              <w:ind w:left="103"/>
              <w:rPr>
                <w:rFonts w:hint="eastAsia" w:ascii="宋体" w:hAnsi="宋体" w:eastAsia="宋体" w:cs="宋体"/>
                <w:spacing w:val="3"/>
                <w:sz w:val="21"/>
                <w:szCs w:val="21"/>
                <w:lang w:eastAsia="zh-CN"/>
              </w:rPr>
            </w:pPr>
            <w:r>
              <w:rPr>
                <w:rFonts w:hint="eastAsia" w:ascii="宋体" w:hAnsi="宋体" w:eastAsia="宋体" w:cs="宋体"/>
                <w:spacing w:val="3"/>
                <w:sz w:val="21"/>
                <w:szCs w:val="21"/>
                <w:lang w:eastAsia="zh-CN"/>
              </w:rPr>
              <w:t>投标人近三年（2019年1月至投标截止日）完成过60万元及以上的工程勘察施工业绩。提供中标通知书或合同证明文件，和竣工验收证明材料</w:t>
            </w:r>
          </w:p>
        </w:tc>
        <w:tc>
          <w:tcPr>
            <w:tcW w:w="2127" w:type="dxa"/>
            <w:tcBorders>
              <w:top w:val="single" w:color="000000" w:sz="4" w:space="0"/>
              <w:left w:val="single" w:color="000000" w:sz="4" w:space="0"/>
              <w:bottom w:val="single" w:color="000000" w:sz="4" w:space="0"/>
              <w:right w:val="single" w:color="000000" w:sz="4" w:space="0"/>
            </w:tcBorders>
          </w:tcPr>
          <w:p>
            <w:pPr>
              <w:pStyle w:val="26"/>
              <w:spacing w:before="13"/>
              <w:rPr>
                <w:rFonts w:hint="eastAsia" w:ascii="宋体" w:hAnsi="宋体" w:eastAsia="宋体" w:cs="宋体"/>
                <w:b/>
                <w:bCs/>
                <w:sz w:val="21"/>
                <w:szCs w:val="21"/>
                <w:lang w:eastAsia="zh-CN"/>
              </w:rPr>
            </w:pPr>
            <w:r>
              <w:rPr>
                <w:rFonts w:hint="eastAsia" w:ascii="宋体" w:hAnsi="宋体" w:eastAsia="宋体" w:cs="宋体"/>
                <w:sz w:val="21"/>
                <w:szCs w:val="21"/>
              </w:rPr>
              <w:t>复印件加盖公章</w:t>
            </w:r>
          </w:p>
        </w:tc>
      </w:tr>
      <w:tr>
        <w:tblPrEx>
          <w:tblCellMar>
            <w:top w:w="0" w:type="dxa"/>
            <w:left w:w="0" w:type="dxa"/>
            <w:bottom w:w="0" w:type="dxa"/>
            <w:right w:w="0" w:type="dxa"/>
          </w:tblCellMar>
        </w:tblPrEx>
        <w:trPr>
          <w:trHeight w:val="1128" w:hRule="exact"/>
          <w:jc w:val="center"/>
        </w:trPr>
        <w:tc>
          <w:tcPr>
            <w:tcW w:w="766" w:type="dxa"/>
            <w:tcBorders>
              <w:top w:val="single" w:color="000000" w:sz="4" w:space="0"/>
              <w:left w:val="single" w:color="000000" w:sz="4" w:space="0"/>
              <w:bottom w:val="single" w:color="000000" w:sz="4" w:space="0"/>
              <w:right w:val="single" w:color="000000" w:sz="4" w:space="0"/>
            </w:tcBorders>
          </w:tcPr>
          <w:p>
            <w:pPr>
              <w:pStyle w:val="26"/>
              <w:spacing w:before="176" w:line="240" w:lineRule="exact"/>
              <w:ind w:left="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5</w:t>
            </w:r>
          </w:p>
        </w:tc>
        <w:tc>
          <w:tcPr>
            <w:tcW w:w="6533" w:type="dxa"/>
            <w:tcBorders>
              <w:top w:val="single" w:color="000000" w:sz="4" w:space="0"/>
              <w:left w:val="single" w:color="000000" w:sz="4" w:space="0"/>
              <w:bottom w:val="single" w:color="000000" w:sz="4" w:space="0"/>
              <w:right w:val="single" w:color="000000" w:sz="4" w:space="0"/>
            </w:tcBorders>
          </w:tcPr>
          <w:p>
            <w:pPr>
              <w:pStyle w:val="7"/>
              <w:spacing w:before="67" w:line="240" w:lineRule="exact"/>
              <w:ind w:left="113" w:right="109"/>
              <w:jc w:val="both"/>
              <w:rPr>
                <w:rFonts w:hint="eastAsia" w:ascii="宋体" w:hAnsi="宋体" w:eastAsia="宋体" w:cs="宋体"/>
                <w:spacing w:val="3"/>
                <w:sz w:val="21"/>
                <w:szCs w:val="21"/>
                <w:lang w:eastAsia="zh-CN"/>
              </w:rPr>
            </w:pPr>
            <w:r>
              <w:rPr>
                <w:rFonts w:hint="eastAsia" w:ascii="宋体" w:hAnsi="宋体" w:eastAsia="宋体" w:cs="宋体"/>
                <w:spacing w:val="3"/>
                <w:sz w:val="21"/>
                <w:szCs w:val="21"/>
                <w:lang w:eastAsia="zh-CN"/>
              </w:rPr>
              <w:t>投标人在参加本次招标活动前三年内，在经营活动中没有重大违法记录（是指因违法经营受到刑事处罚或责令停产停业、吊销许可证或执照、较大数额罚款等行 政处罚）的书面声明；</w:t>
            </w:r>
          </w:p>
        </w:tc>
        <w:tc>
          <w:tcPr>
            <w:tcW w:w="2127" w:type="dxa"/>
            <w:tcBorders>
              <w:top w:val="single" w:color="000000" w:sz="4" w:space="0"/>
              <w:left w:val="single" w:color="000000" w:sz="4" w:space="0"/>
              <w:bottom w:val="single" w:color="000000" w:sz="4" w:space="0"/>
              <w:right w:val="single" w:color="000000" w:sz="4" w:space="0"/>
            </w:tcBorders>
          </w:tcPr>
          <w:p>
            <w:pPr>
              <w:pStyle w:val="26"/>
              <w:spacing w:before="13" w:line="240" w:lineRule="exact"/>
              <w:rPr>
                <w:rFonts w:hint="eastAsia" w:ascii="宋体" w:hAnsi="宋体" w:eastAsia="宋体" w:cs="宋体"/>
                <w:b/>
                <w:bCs/>
                <w:sz w:val="21"/>
                <w:szCs w:val="21"/>
                <w:lang w:eastAsia="zh-CN"/>
              </w:rPr>
            </w:pPr>
          </w:p>
          <w:p>
            <w:pPr>
              <w:pStyle w:val="26"/>
              <w:spacing w:line="240" w:lineRule="exact"/>
              <w:ind w:left="103"/>
              <w:rPr>
                <w:rFonts w:hint="eastAsia" w:ascii="宋体" w:hAnsi="宋体" w:eastAsia="宋体" w:cs="宋体"/>
                <w:sz w:val="21"/>
                <w:szCs w:val="21"/>
              </w:rPr>
            </w:pPr>
            <w:r>
              <w:rPr>
                <w:rFonts w:hint="eastAsia" w:ascii="宋体" w:hAnsi="宋体" w:eastAsia="宋体" w:cs="宋体"/>
                <w:sz w:val="21"/>
                <w:szCs w:val="21"/>
              </w:rPr>
              <w:t>复印件加盖公章</w:t>
            </w:r>
          </w:p>
        </w:tc>
      </w:tr>
      <w:tr>
        <w:tblPrEx>
          <w:tblCellMar>
            <w:top w:w="0" w:type="dxa"/>
            <w:left w:w="0" w:type="dxa"/>
            <w:bottom w:w="0" w:type="dxa"/>
            <w:right w:w="0" w:type="dxa"/>
          </w:tblCellMar>
        </w:tblPrEx>
        <w:trPr>
          <w:trHeight w:val="1564" w:hRule="exact"/>
          <w:jc w:val="center"/>
        </w:trPr>
        <w:tc>
          <w:tcPr>
            <w:tcW w:w="766" w:type="dxa"/>
            <w:tcBorders>
              <w:top w:val="single" w:color="000000" w:sz="4" w:space="0"/>
              <w:left w:val="single" w:color="000000" w:sz="4" w:space="0"/>
              <w:bottom w:val="single" w:color="000000" w:sz="4" w:space="0"/>
              <w:right w:val="single" w:color="000000" w:sz="4" w:space="0"/>
            </w:tcBorders>
          </w:tcPr>
          <w:p>
            <w:pPr>
              <w:pStyle w:val="26"/>
              <w:spacing w:before="8"/>
              <w:rPr>
                <w:rFonts w:hint="eastAsia" w:ascii="宋体" w:hAnsi="宋体" w:eastAsia="宋体" w:cs="宋体"/>
                <w:b/>
                <w:bCs/>
                <w:sz w:val="21"/>
                <w:szCs w:val="21"/>
              </w:rPr>
            </w:pPr>
          </w:p>
          <w:p>
            <w:pPr>
              <w:pStyle w:val="26"/>
              <w:ind w:left="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6</w:t>
            </w:r>
          </w:p>
        </w:tc>
        <w:tc>
          <w:tcPr>
            <w:tcW w:w="6533" w:type="dxa"/>
            <w:tcBorders>
              <w:top w:val="single" w:color="000000" w:sz="4" w:space="0"/>
              <w:left w:val="single" w:color="000000" w:sz="4" w:space="0"/>
              <w:bottom w:val="single" w:color="000000" w:sz="4" w:space="0"/>
              <w:right w:val="single" w:color="000000" w:sz="4" w:space="0"/>
            </w:tcBorders>
          </w:tcPr>
          <w:p>
            <w:pPr>
              <w:pStyle w:val="26"/>
              <w:spacing w:before="25" w:line="286" w:lineRule="exact"/>
              <w:ind w:left="103" w:right="110"/>
              <w:jc w:val="both"/>
              <w:rPr>
                <w:rFonts w:hint="eastAsia" w:ascii="宋体" w:hAnsi="宋体" w:eastAsia="宋体" w:cs="宋体"/>
                <w:sz w:val="21"/>
                <w:szCs w:val="21"/>
                <w:lang w:eastAsia="zh-CN"/>
              </w:rPr>
            </w:pPr>
            <w:r>
              <w:rPr>
                <w:rFonts w:hint="eastAsia" w:ascii="宋体" w:hAnsi="宋体" w:eastAsia="宋体" w:cs="宋体"/>
                <w:spacing w:val="13"/>
                <w:sz w:val="21"/>
                <w:szCs w:val="21"/>
                <w:lang w:eastAsia="zh-CN"/>
              </w:rPr>
              <w:t>根据《关于在招标投标活动中对失信被执行人实施联合惩戒的通知》(法</w:t>
            </w:r>
            <w:r>
              <w:rPr>
                <w:rFonts w:hint="eastAsia" w:ascii="宋体" w:hAnsi="宋体" w:eastAsia="宋体" w:cs="宋体"/>
                <w:sz w:val="21"/>
                <w:szCs w:val="21"/>
                <w:lang w:eastAsia="zh-CN"/>
              </w:rPr>
              <w:t xml:space="preserve"> [2016]285号)规定，须通过“信用中国”(网址www.creditchina.gov.cn)对投标企业进行信用查询，投标企业若在“失信被执行人、重大税收违法案件当事人名单”中的， 其投标无效。</w:t>
            </w:r>
          </w:p>
        </w:tc>
        <w:tc>
          <w:tcPr>
            <w:tcW w:w="2127" w:type="dxa"/>
            <w:tcBorders>
              <w:top w:val="single" w:color="000000" w:sz="4" w:space="0"/>
              <w:left w:val="single" w:color="000000" w:sz="4" w:space="0"/>
              <w:bottom w:val="single" w:color="000000" w:sz="4" w:space="0"/>
              <w:right w:val="single" w:color="000000" w:sz="4" w:space="0"/>
            </w:tcBorders>
          </w:tcPr>
          <w:p>
            <w:pPr>
              <w:pStyle w:val="26"/>
              <w:spacing w:before="12"/>
              <w:rPr>
                <w:rFonts w:hint="eastAsia" w:ascii="宋体" w:hAnsi="宋体" w:eastAsia="宋体" w:cs="宋体"/>
                <w:b/>
                <w:bCs/>
                <w:sz w:val="21"/>
                <w:szCs w:val="21"/>
                <w:lang w:eastAsia="zh-CN"/>
              </w:rPr>
            </w:pPr>
          </w:p>
          <w:p>
            <w:pPr>
              <w:pStyle w:val="26"/>
              <w:ind w:left="103"/>
              <w:rPr>
                <w:rFonts w:hint="eastAsia" w:ascii="宋体" w:hAnsi="宋体" w:eastAsia="宋体" w:cs="宋体"/>
                <w:sz w:val="21"/>
                <w:szCs w:val="21"/>
                <w:lang w:eastAsia="zh-CN"/>
              </w:rPr>
            </w:pPr>
            <w:r>
              <w:rPr>
                <w:rFonts w:hint="eastAsia" w:ascii="宋体" w:hAnsi="宋体" w:eastAsia="宋体" w:cs="宋体"/>
                <w:sz w:val="21"/>
                <w:szCs w:val="21"/>
                <w:lang w:eastAsia="zh-CN"/>
              </w:rPr>
              <w:t>提供网页查询截图</w:t>
            </w:r>
          </w:p>
        </w:tc>
      </w:tr>
      <w:tr>
        <w:tblPrEx>
          <w:tblCellMar>
            <w:top w:w="0" w:type="dxa"/>
            <w:left w:w="0" w:type="dxa"/>
            <w:bottom w:w="0" w:type="dxa"/>
            <w:right w:w="0" w:type="dxa"/>
          </w:tblCellMar>
        </w:tblPrEx>
        <w:trPr>
          <w:trHeight w:val="1545" w:hRule="exact"/>
          <w:jc w:val="center"/>
        </w:trPr>
        <w:tc>
          <w:tcPr>
            <w:tcW w:w="766" w:type="dxa"/>
            <w:tcBorders>
              <w:top w:val="single" w:color="000000" w:sz="4" w:space="0"/>
              <w:left w:val="single" w:color="000000" w:sz="4" w:space="0"/>
              <w:bottom w:val="single" w:color="000000" w:sz="4" w:space="0"/>
              <w:right w:val="single" w:color="000000" w:sz="4" w:space="0"/>
            </w:tcBorders>
          </w:tcPr>
          <w:p>
            <w:pPr>
              <w:pStyle w:val="26"/>
              <w:spacing w:before="114"/>
              <w:ind w:left="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7</w:t>
            </w:r>
          </w:p>
        </w:tc>
        <w:tc>
          <w:tcPr>
            <w:tcW w:w="6533" w:type="dxa"/>
            <w:tcBorders>
              <w:top w:val="single" w:color="000000" w:sz="4" w:space="0"/>
              <w:left w:val="single" w:color="000000" w:sz="4" w:space="0"/>
              <w:bottom w:val="single" w:color="000000" w:sz="4" w:space="0"/>
              <w:right w:val="single" w:color="000000" w:sz="4" w:space="0"/>
            </w:tcBorders>
          </w:tcPr>
          <w:p>
            <w:pPr>
              <w:pStyle w:val="26"/>
              <w:spacing w:before="70" w:line="286" w:lineRule="exact"/>
              <w:ind w:left="103" w:right="110"/>
              <w:rPr>
                <w:rFonts w:hint="eastAsia" w:ascii="宋体" w:hAnsi="宋体" w:eastAsia="宋体" w:cs="宋体"/>
                <w:sz w:val="21"/>
                <w:szCs w:val="21"/>
                <w:lang w:eastAsia="zh-CN"/>
              </w:rPr>
            </w:pPr>
            <w:r>
              <w:rPr>
                <w:rFonts w:hint="eastAsia" w:ascii="宋体" w:hAnsi="宋体" w:eastAsia="宋体" w:cs="宋体"/>
                <w:spacing w:val="3"/>
                <w:sz w:val="21"/>
                <w:szCs w:val="21"/>
                <w:lang w:eastAsia="zh-CN"/>
              </w:rPr>
              <w:t>投标人必须在“中国裁判文书网”（https://wenshu.court.gov.cn/）查询本单位及法定代表人、项目负责人近三年(查询时间段201</w:t>
            </w:r>
            <w:r>
              <w:rPr>
                <w:rFonts w:hint="eastAsia" w:ascii="宋体" w:hAnsi="宋体" w:eastAsia="宋体" w:cs="宋体"/>
                <w:spacing w:val="3"/>
                <w:sz w:val="21"/>
                <w:szCs w:val="21"/>
                <w:lang w:val="en-US" w:eastAsia="zh-CN"/>
              </w:rPr>
              <w:t>9</w:t>
            </w:r>
            <w:r>
              <w:rPr>
                <w:rFonts w:hint="eastAsia" w:ascii="宋体" w:hAnsi="宋体" w:eastAsia="宋体" w:cs="宋体"/>
                <w:spacing w:val="3"/>
                <w:sz w:val="21"/>
                <w:szCs w:val="21"/>
                <w:lang w:eastAsia="zh-CN"/>
              </w:rPr>
              <w:t>年</w:t>
            </w:r>
            <w:r>
              <w:rPr>
                <w:rFonts w:hint="eastAsia" w:ascii="宋体" w:hAnsi="宋体" w:eastAsia="宋体" w:cs="宋体"/>
                <w:spacing w:val="3"/>
                <w:sz w:val="21"/>
                <w:szCs w:val="21"/>
                <w:lang w:val="en-US" w:eastAsia="zh-CN"/>
              </w:rPr>
              <w:t>1</w:t>
            </w:r>
            <w:r>
              <w:rPr>
                <w:rFonts w:hint="eastAsia" w:ascii="宋体" w:hAnsi="宋体" w:eastAsia="宋体" w:cs="宋体"/>
                <w:spacing w:val="3"/>
                <w:sz w:val="21"/>
                <w:szCs w:val="21"/>
                <w:lang w:eastAsia="zh-CN"/>
              </w:rPr>
              <w:t>月至202</w:t>
            </w:r>
            <w:r>
              <w:rPr>
                <w:rFonts w:hint="eastAsia" w:ascii="宋体" w:hAnsi="宋体" w:eastAsia="宋体" w:cs="宋体"/>
                <w:spacing w:val="3"/>
                <w:sz w:val="21"/>
                <w:szCs w:val="21"/>
                <w:lang w:val="en-US" w:eastAsia="zh-CN"/>
              </w:rPr>
              <w:t>2</w:t>
            </w:r>
            <w:r>
              <w:rPr>
                <w:rFonts w:hint="eastAsia" w:ascii="宋体" w:hAnsi="宋体" w:eastAsia="宋体" w:cs="宋体"/>
                <w:spacing w:val="3"/>
                <w:sz w:val="21"/>
                <w:szCs w:val="21"/>
                <w:lang w:eastAsia="zh-CN"/>
              </w:rPr>
              <w:t>年</w:t>
            </w:r>
            <w:r>
              <w:rPr>
                <w:rFonts w:hint="eastAsia" w:ascii="宋体" w:hAnsi="宋体" w:eastAsia="宋体" w:cs="宋体"/>
                <w:spacing w:val="3"/>
                <w:sz w:val="21"/>
                <w:szCs w:val="21"/>
                <w:lang w:val="en-US" w:eastAsia="zh-CN"/>
              </w:rPr>
              <w:t>7</w:t>
            </w:r>
            <w:r>
              <w:rPr>
                <w:rFonts w:hint="eastAsia" w:ascii="宋体" w:hAnsi="宋体" w:eastAsia="宋体" w:cs="宋体"/>
                <w:spacing w:val="3"/>
                <w:sz w:val="21"/>
                <w:szCs w:val="21"/>
                <w:lang w:eastAsia="zh-CN"/>
              </w:rPr>
              <w:t>月)是否有 行贿犯罪记录并提供截图，未提供的或有行贿犯罪记录的投标无效，取消其投标资格。</w:t>
            </w:r>
          </w:p>
        </w:tc>
        <w:tc>
          <w:tcPr>
            <w:tcW w:w="2127" w:type="dxa"/>
            <w:tcBorders>
              <w:top w:val="single" w:color="000000" w:sz="4" w:space="0"/>
              <w:left w:val="single" w:color="000000" w:sz="4" w:space="0"/>
              <w:bottom w:val="single" w:color="000000" w:sz="4" w:space="0"/>
              <w:right w:val="single" w:color="000000" w:sz="4" w:space="0"/>
            </w:tcBorders>
          </w:tcPr>
          <w:p>
            <w:pPr>
              <w:pStyle w:val="26"/>
              <w:spacing w:before="186"/>
              <w:ind w:left="103"/>
              <w:rPr>
                <w:rFonts w:hint="eastAsia" w:ascii="宋体" w:hAnsi="宋体" w:eastAsia="宋体" w:cs="宋体"/>
                <w:sz w:val="21"/>
                <w:szCs w:val="21"/>
              </w:rPr>
            </w:pPr>
            <w:r>
              <w:rPr>
                <w:rFonts w:hint="eastAsia" w:ascii="宋体" w:hAnsi="宋体" w:eastAsia="宋体" w:cs="宋体"/>
                <w:sz w:val="21"/>
                <w:szCs w:val="21"/>
                <w:lang w:eastAsia="zh-CN"/>
              </w:rPr>
              <w:t>提供网页查询截图</w:t>
            </w:r>
          </w:p>
        </w:tc>
      </w:tr>
      <w:tr>
        <w:tblPrEx>
          <w:tblCellMar>
            <w:top w:w="0" w:type="dxa"/>
            <w:left w:w="0" w:type="dxa"/>
            <w:bottom w:w="0" w:type="dxa"/>
            <w:right w:w="0" w:type="dxa"/>
          </w:tblCellMar>
        </w:tblPrEx>
        <w:trPr>
          <w:trHeight w:val="720" w:hRule="exact"/>
          <w:jc w:val="center"/>
        </w:trPr>
        <w:tc>
          <w:tcPr>
            <w:tcW w:w="766" w:type="dxa"/>
            <w:tcBorders>
              <w:top w:val="single" w:color="000000" w:sz="4" w:space="0"/>
              <w:left w:val="single" w:color="000000" w:sz="4" w:space="0"/>
              <w:bottom w:val="single" w:color="000000" w:sz="4" w:space="0"/>
              <w:right w:val="single" w:color="000000" w:sz="4" w:space="0"/>
            </w:tcBorders>
          </w:tcPr>
          <w:p>
            <w:pPr>
              <w:pStyle w:val="26"/>
              <w:spacing w:before="114"/>
              <w:ind w:left="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8</w:t>
            </w:r>
          </w:p>
        </w:tc>
        <w:tc>
          <w:tcPr>
            <w:tcW w:w="6533" w:type="dxa"/>
            <w:tcBorders>
              <w:top w:val="single" w:color="000000" w:sz="4" w:space="0"/>
              <w:left w:val="single" w:color="000000" w:sz="4" w:space="0"/>
              <w:bottom w:val="single" w:color="000000" w:sz="4" w:space="0"/>
              <w:right w:val="single" w:color="000000" w:sz="4" w:space="0"/>
            </w:tcBorders>
            <w:vAlign w:val="center"/>
          </w:tcPr>
          <w:p>
            <w:pPr>
              <w:pStyle w:val="7"/>
              <w:spacing w:line="240" w:lineRule="exact"/>
              <w:ind w:left="128"/>
              <w:jc w:val="both"/>
              <w:rPr>
                <w:rFonts w:hint="eastAsia" w:ascii="宋体" w:hAnsi="宋体" w:eastAsia="宋体" w:cs="宋体"/>
                <w:sz w:val="21"/>
                <w:szCs w:val="21"/>
                <w:lang w:eastAsia="zh-CN"/>
              </w:rPr>
            </w:pPr>
            <w:r>
              <w:rPr>
                <w:rFonts w:hint="eastAsia" w:ascii="宋体" w:hAnsi="宋体" w:eastAsia="宋体" w:cs="宋体"/>
                <w:spacing w:val="3"/>
                <w:sz w:val="21"/>
                <w:szCs w:val="21"/>
                <w:lang w:eastAsia="zh-CN"/>
              </w:rPr>
              <w:t>相关承诺函（第六章投标文件格式7）。</w:t>
            </w:r>
          </w:p>
        </w:tc>
        <w:tc>
          <w:tcPr>
            <w:tcW w:w="2127" w:type="dxa"/>
            <w:tcBorders>
              <w:top w:val="single" w:color="000000" w:sz="4" w:space="0"/>
              <w:left w:val="single" w:color="000000" w:sz="4" w:space="0"/>
              <w:bottom w:val="single" w:color="000000" w:sz="4" w:space="0"/>
              <w:right w:val="single" w:color="000000" w:sz="4" w:space="0"/>
            </w:tcBorders>
          </w:tcPr>
          <w:p>
            <w:pPr>
              <w:pStyle w:val="26"/>
              <w:spacing w:before="184"/>
              <w:ind w:left="103"/>
              <w:rPr>
                <w:rFonts w:hint="eastAsia" w:ascii="宋体" w:hAnsi="宋体" w:eastAsia="宋体" w:cs="宋体"/>
                <w:sz w:val="21"/>
                <w:szCs w:val="21"/>
                <w:lang w:eastAsia="zh-CN"/>
              </w:rPr>
            </w:pPr>
            <w:r>
              <w:rPr>
                <w:rFonts w:hint="eastAsia" w:ascii="宋体" w:hAnsi="宋体" w:eastAsia="宋体" w:cs="宋体"/>
                <w:sz w:val="21"/>
                <w:szCs w:val="21"/>
                <w:lang w:eastAsia="zh-CN"/>
              </w:rPr>
              <w:t>提供承诺函原件扫描件</w:t>
            </w:r>
          </w:p>
        </w:tc>
      </w:tr>
      <w:tr>
        <w:tblPrEx>
          <w:tblCellMar>
            <w:top w:w="0" w:type="dxa"/>
            <w:left w:w="0" w:type="dxa"/>
            <w:bottom w:w="0" w:type="dxa"/>
            <w:right w:w="0" w:type="dxa"/>
          </w:tblCellMar>
        </w:tblPrEx>
        <w:trPr>
          <w:trHeight w:val="433" w:hRule="exact"/>
          <w:jc w:val="center"/>
        </w:trPr>
        <w:tc>
          <w:tcPr>
            <w:tcW w:w="9426" w:type="dxa"/>
            <w:gridSpan w:val="3"/>
            <w:tcBorders>
              <w:top w:val="single" w:color="000000" w:sz="4" w:space="0"/>
              <w:left w:val="single" w:color="000000" w:sz="4" w:space="0"/>
              <w:bottom w:val="single" w:color="auto" w:sz="4" w:space="0"/>
              <w:right w:val="single" w:color="000000" w:sz="4" w:space="0"/>
            </w:tcBorders>
            <w:vAlign w:val="center"/>
          </w:tcPr>
          <w:p>
            <w:pPr>
              <w:pStyle w:val="26"/>
              <w:spacing w:before="73" w:line="284" w:lineRule="exact"/>
              <w:ind w:left="103" w:right="2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符合性审查</w:t>
            </w:r>
          </w:p>
        </w:tc>
      </w:tr>
      <w:tr>
        <w:tblPrEx>
          <w:tblCellMar>
            <w:top w:w="0" w:type="dxa"/>
            <w:left w:w="0" w:type="dxa"/>
            <w:bottom w:w="0" w:type="dxa"/>
            <w:right w:w="0" w:type="dxa"/>
          </w:tblCellMar>
        </w:tblPrEx>
        <w:trPr>
          <w:trHeight w:val="736" w:hRule="exact"/>
          <w:jc w:val="center"/>
        </w:trPr>
        <w:tc>
          <w:tcPr>
            <w:tcW w:w="766" w:type="dxa"/>
            <w:tcBorders>
              <w:top w:val="single" w:color="000000" w:sz="4" w:space="0"/>
              <w:left w:val="single" w:color="000000" w:sz="4" w:space="0"/>
              <w:bottom w:val="single" w:color="auto" w:sz="4" w:space="0"/>
              <w:right w:val="single" w:color="000000" w:sz="4" w:space="0"/>
            </w:tcBorders>
          </w:tcPr>
          <w:p>
            <w:pPr>
              <w:pStyle w:val="26"/>
              <w:spacing w:before="115"/>
              <w:ind w:left="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w:t>
            </w:r>
          </w:p>
        </w:tc>
        <w:tc>
          <w:tcPr>
            <w:tcW w:w="6533" w:type="dxa"/>
            <w:tcBorders>
              <w:top w:val="single" w:color="000000" w:sz="4" w:space="0"/>
              <w:left w:val="single" w:color="000000" w:sz="4" w:space="0"/>
              <w:bottom w:val="single" w:color="auto" w:sz="4" w:space="0"/>
              <w:right w:val="single" w:color="000000" w:sz="4" w:space="0"/>
            </w:tcBorders>
          </w:tcPr>
          <w:p>
            <w:pPr>
              <w:pStyle w:val="26"/>
              <w:spacing w:before="185"/>
              <w:ind w:left="103"/>
              <w:rPr>
                <w:rFonts w:hint="eastAsia" w:ascii="宋体" w:hAnsi="宋体" w:eastAsia="宋体" w:cs="宋体"/>
                <w:sz w:val="21"/>
                <w:szCs w:val="21"/>
              </w:rPr>
            </w:pPr>
            <w:r>
              <w:rPr>
                <w:rFonts w:hint="eastAsia" w:ascii="宋体" w:hAnsi="宋体" w:eastAsia="宋体" w:cs="宋体"/>
                <w:sz w:val="21"/>
                <w:szCs w:val="21"/>
              </w:rPr>
              <w:t>实质性响应</w:t>
            </w:r>
          </w:p>
        </w:tc>
        <w:tc>
          <w:tcPr>
            <w:tcW w:w="2127" w:type="dxa"/>
            <w:tcBorders>
              <w:top w:val="single" w:color="000000" w:sz="4" w:space="0"/>
              <w:left w:val="single" w:color="000000" w:sz="4" w:space="0"/>
              <w:bottom w:val="single" w:color="auto" w:sz="4" w:space="0"/>
              <w:right w:val="single" w:color="000000" w:sz="4" w:space="0"/>
            </w:tcBorders>
          </w:tcPr>
          <w:p>
            <w:pPr>
              <w:pStyle w:val="26"/>
              <w:spacing w:before="73" w:line="284" w:lineRule="exact"/>
              <w:ind w:left="103" w:right="250"/>
              <w:rPr>
                <w:rFonts w:hint="eastAsia" w:ascii="宋体" w:hAnsi="宋体" w:eastAsia="宋体" w:cs="宋体"/>
                <w:sz w:val="21"/>
                <w:szCs w:val="21"/>
                <w:lang w:eastAsia="zh-CN"/>
              </w:rPr>
            </w:pPr>
            <w:r>
              <w:rPr>
                <w:rFonts w:hint="eastAsia" w:ascii="宋体" w:hAnsi="宋体" w:eastAsia="宋体" w:cs="宋体"/>
                <w:sz w:val="21"/>
                <w:szCs w:val="21"/>
                <w:lang w:eastAsia="zh-CN"/>
              </w:rPr>
              <w:t>未提出招标人不能 接受的条件的</w:t>
            </w:r>
          </w:p>
        </w:tc>
      </w:tr>
      <w:tr>
        <w:tblPrEx>
          <w:tblCellMar>
            <w:top w:w="0" w:type="dxa"/>
            <w:left w:w="0" w:type="dxa"/>
            <w:bottom w:w="0" w:type="dxa"/>
            <w:right w:w="0" w:type="dxa"/>
          </w:tblCellMar>
        </w:tblPrEx>
        <w:trPr>
          <w:trHeight w:val="908" w:hRule="exact"/>
          <w:jc w:val="center"/>
        </w:trPr>
        <w:tc>
          <w:tcPr>
            <w:tcW w:w="766" w:type="dxa"/>
            <w:tcBorders>
              <w:top w:val="single" w:color="auto" w:sz="4" w:space="0"/>
              <w:left w:val="single" w:color="auto" w:sz="4" w:space="0"/>
              <w:bottom w:val="single" w:color="auto" w:sz="4" w:space="0"/>
              <w:right w:val="single" w:color="000000" w:sz="4" w:space="0"/>
            </w:tcBorders>
          </w:tcPr>
          <w:p>
            <w:pPr>
              <w:pStyle w:val="26"/>
              <w:spacing w:before="176"/>
              <w:ind w:left="200" w:firstLine="210" w:firstLineChars="100"/>
              <w:rPr>
                <w:rFonts w:hint="eastAsia" w:ascii="宋体" w:hAnsi="宋体" w:eastAsia="宋体" w:cs="宋体"/>
                <w:sz w:val="21"/>
                <w:szCs w:val="21"/>
                <w:lang w:eastAsia="zh-CN"/>
              </w:rPr>
            </w:pPr>
            <w:r>
              <w:rPr>
                <w:rFonts w:hint="eastAsia" w:ascii="宋体" w:hAnsi="宋体" w:eastAsia="宋体" w:cs="宋体"/>
                <w:sz w:val="21"/>
                <w:szCs w:val="21"/>
                <w:lang w:eastAsia="zh-CN"/>
              </w:rPr>
              <w:t>2</w:t>
            </w:r>
          </w:p>
        </w:tc>
        <w:tc>
          <w:tcPr>
            <w:tcW w:w="8660" w:type="dxa"/>
            <w:gridSpan w:val="2"/>
            <w:tcBorders>
              <w:top w:val="single" w:color="auto" w:sz="4" w:space="0"/>
              <w:left w:val="single" w:color="000000" w:sz="4" w:space="0"/>
              <w:bottom w:val="single" w:color="auto" w:sz="4" w:space="0"/>
              <w:right w:val="single" w:color="auto" w:sz="4" w:space="0"/>
            </w:tcBorders>
          </w:tcPr>
          <w:p>
            <w:pPr>
              <w:pStyle w:val="26"/>
              <w:spacing w:line="253" w:lineRule="exact"/>
              <w:ind w:left="103"/>
              <w:rPr>
                <w:rFonts w:hint="eastAsia" w:ascii="宋体" w:hAnsi="宋体" w:eastAsia="宋体" w:cs="宋体"/>
                <w:sz w:val="21"/>
                <w:szCs w:val="21"/>
                <w:lang w:eastAsia="zh-CN"/>
              </w:rPr>
            </w:pPr>
            <w:r>
              <w:rPr>
                <w:rFonts w:hint="eastAsia" w:ascii="宋体" w:hAnsi="宋体" w:eastAsia="宋体" w:cs="宋体"/>
                <w:sz w:val="21"/>
                <w:szCs w:val="21"/>
                <w:lang w:eastAsia="zh-CN"/>
              </w:rPr>
              <w:t>投标人不得存在的其他情形：</w:t>
            </w:r>
          </w:p>
          <w:p>
            <w:pPr>
              <w:pStyle w:val="26"/>
              <w:numPr>
                <w:ilvl w:val="0"/>
                <w:numId w:val="3"/>
              </w:numPr>
              <w:spacing w:line="253" w:lineRule="exact"/>
              <w:ind w:left="103"/>
              <w:rPr>
                <w:rFonts w:hint="eastAsia" w:ascii="宋体" w:hAnsi="宋体" w:eastAsia="宋体" w:cs="宋体"/>
                <w:sz w:val="21"/>
                <w:szCs w:val="21"/>
                <w:lang w:eastAsia="zh-CN"/>
              </w:rPr>
            </w:pPr>
            <w:r>
              <w:rPr>
                <w:rFonts w:hint="eastAsia" w:ascii="宋体" w:hAnsi="宋体" w:eastAsia="宋体" w:cs="宋体"/>
                <w:sz w:val="21"/>
                <w:szCs w:val="21"/>
                <w:lang w:eastAsia="zh-CN"/>
              </w:rPr>
              <w:t>串通投标、弄虚作假、行贿或有其他违法行为的；</w:t>
            </w:r>
          </w:p>
          <w:p>
            <w:pPr>
              <w:pStyle w:val="26"/>
              <w:numPr>
                <w:ilvl w:val="0"/>
                <w:numId w:val="3"/>
              </w:numPr>
              <w:spacing w:line="253" w:lineRule="exact"/>
              <w:ind w:left="103"/>
              <w:rPr>
                <w:rFonts w:hint="eastAsia" w:ascii="宋体" w:hAnsi="宋体" w:eastAsia="宋体" w:cs="宋体"/>
                <w:sz w:val="21"/>
                <w:szCs w:val="21"/>
                <w:lang w:eastAsia="zh-CN"/>
              </w:rPr>
            </w:pPr>
            <w:r>
              <w:rPr>
                <w:rFonts w:hint="eastAsia" w:ascii="宋体" w:hAnsi="宋体" w:eastAsia="宋体" w:cs="宋体"/>
                <w:sz w:val="21"/>
                <w:szCs w:val="21"/>
                <w:lang w:eastAsia="zh-CN"/>
              </w:rPr>
              <w:t>（2）不按评标委员会要求澄清、说明或补正的。</w:t>
            </w:r>
          </w:p>
        </w:tc>
      </w:tr>
    </w:tbl>
    <w:p>
      <w:pPr>
        <w:ind w:firstLine="480" w:firstLineChars="200"/>
        <w:rPr>
          <w:rFonts w:ascii="宋体" w:hAnsi="宋体" w:eastAsia="宋体"/>
          <w:sz w:val="24"/>
          <w:szCs w:val="24"/>
          <w:lang w:eastAsia="zh-CN"/>
        </w:rPr>
      </w:pPr>
      <w:r>
        <w:rPr>
          <w:rFonts w:hint="eastAsia" w:ascii="宋体" w:hAnsi="宋体" w:eastAsia="宋体"/>
          <w:sz w:val="24"/>
          <w:szCs w:val="24"/>
          <w:lang w:eastAsia="zh-CN"/>
        </w:rPr>
        <w:t>注：资格审查合格的投标人才能进入详细评审.</w:t>
      </w:r>
    </w:p>
    <w:p>
      <w:pPr>
        <w:ind w:firstLine="480" w:firstLineChars="200"/>
        <w:rPr>
          <w:rFonts w:ascii="宋体" w:hAnsi="宋体" w:eastAsia="宋体"/>
          <w:sz w:val="24"/>
          <w:szCs w:val="24"/>
          <w:lang w:eastAsia="zh-CN"/>
        </w:rPr>
      </w:pPr>
      <w:r>
        <w:rPr>
          <w:rFonts w:hint="eastAsia" w:ascii="宋体" w:hAnsi="宋体" w:eastAsia="宋体"/>
          <w:sz w:val="24"/>
          <w:szCs w:val="24"/>
          <w:lang w:eastAsia="zh-CN"/>
        </w:rPr>
        <w:t>招标人或评标委员有权对投标人提供的证明材料进行核实，如经核实其证明材料真实性有误，将取消其投标或定标、中标候选资格，并保留追究其法律责任的权利。</w:t>
      </w:r>
    </w:p>
    <w:p>
      <w:pPr>
        <w:rPr>
          <w:rFonts w:ascii="宋体" w:hAnsi="宋体" w:eastAsia="宋体" w:cs="宋体"/>
          <w:b/>
          <w:bCs/>
          <w:sz w:val="26"/>
          <w:szCs w:val="26"/>
          <w:lang w:eastAsia="zh-CN"/>
        </w:rPr>
      </w:pPr>
    </w:p>
    <w:p>
      <w:pPr>
        <w:pStyle w:val="5"/>
        <w:spacing w:before="26"/>
        <w:ind w:left="213" w:right="2770"/>
        <w:rPr>
          <w:b w:val="0"/>
          <w:bCs w:val="0"/>
          <w:lang w:eastAsia="zh-CN"/>
        </w:rPr>
      </w:pPr>
      <w:r>
        <w:rPr>
          <w:rFonts w:hint="eastAsia"/>
          <w:lang w:eastAsia="zh-CN"/>
        </w:rPr>
        <w:t>2、</w:t>
      </w:r>
      <w:r>
        <w:rPr>
          <w:lang w:eastAsia="zh-CN"/>
        </w:rPr>
        <w:t>详细评审</w:t>
      </w:r>
    </w:p>
    <w:p>
      <w:pPr>
        <w:pStyle w:val="7"/>
        <w:spacing w:before="151" w:line="357" w:lineRule="auto"/>
        <w:ind w:left="693" w:right="2770"/>
        <w:rPr>
          <w:rFonts w:cs="宋体"/>
          <w:b/>
          <w:bCs/>
          <w:w w:val="99"/>
          <w:lang w:eastAsia="zh-CN"/>
        </w:rPr>
      </w:pPr>
      <w:r>
        <w:rPr>
          <w:rFonts w:hint="eastAsia" w:cs="宋体"/>
          <w:b/>
          <w:bCs/>
          <w:lang w:eastAsia="zh-CN"/>
        </w:rPr>
        <w:t>（</w:t>
      </w:r>
      <w:r>
        <w:rPr>
          <w:rFonts w:cs="宋体"/>
          <w:b/>
          <w:bCs/>
          <w:lang w:eastAsia="zh-CN"/>
        </w:rPr>
        <w:t>一</w:t>
      </w:r>
      <w:r>
        <w:rPr>
          <w:rFonts w:hint="eastAsia" w:cs="宋体"/>
          <w:b/>
          <w:bCs/>
          <w:lang w:eastAsia="zh-CN"/>
        </w:rPr>
        <w:t>）</w:t>
      </w:r>
      <w:r>
        <w:rPr>
          <w:rFonts w:cs="宋体"/>
          <w:b/>
          <w:bCs/>
          <w:lang w:eastAsia="zh-CN"/>
        </w:rPr>
        <w:t>、说明</w:t>
      </w:r>
      <w:r>
        <w:rPr>
          <w:rFonts w:cs="宋体"/>
          <w:b/>
          <w:bCs/>
          <w:w w:val="99"/>
          <w:lang w:eastAsia="zh-CN"/>
        </w:rPr>
        <w:t xml:space="preserve"> </w:t>
      </w:r>
    </w:p>
    <w:p>
      <w:pPr>
        <w:pStyle w:val="7"/>
        <w:spacing w:before="151" w:line="357" w:lineRule="auto"/>
        <w:ind w:left="693" w:right="-10"/>
        <w:rPr>
          <w:lang w:eastAsia="zh-CN"/>
        </w:rPr>
      </w:pPr>
      <w:r>
        <w:rPr>
          <w:lang w:eastAsia="zh-CN"/>
        </w:rPr>
        <w:t>1．投标人投标报价高于招标控制价</w:t>
      </w:r>
      <w:r>
        <w:rPr>
          <w:rFonts w:hint="eastAsia"/>
          <w:lang w:eastAsia="zh-CN"/>
        </w:rPr>
        <w:t>（最高限价）</w:t>
      </w:r>
      <w:r>
        <w:rPr>
          <w:lang w:eastAsia="zh-CN"/>
        </w:rPr>
        <w:t>的为废标。</w:t>
      </w:r>
    </w:p>
    <w:p>
      <w:pPr>
        <w:pStyle w:val="7"/>
        <w:spacing w:line="357" w:lineRule="auto"/>
        <w:ind w:left="213" w:firstLine="480"/>
        <w:rPr>
          <w:lang w:eastAsia="zh-CN"/>
        </w:rPr>
      </w:pPr>
      <w:r>
        <w:rPr>
          <w:lang w:eastAsia="zh-CN"/>
        </w:rPr>
        <w:t>2．评标委员会只对通过初步评审的投标文件进行评价和比较。在合同执行期间采用的价格调整条款，在评标中不予考虑。凡超出招标文件规定的或给发包人带来未曾要求的利益的变化、偏离或其他因素在评标时不予考虑。</w:t>
      </w:r>
    </w:p>
    <w:p>
      <w:pPr>
        <w:pStyle w:val="5"/>
        <w:spacing w:before="151" w:line="357" w:lineRule="auto"/>
        <w:ind w:left="693" w:right="2770"/>
        <w:rPr>
          <w:w w:val="99"/>
          <w:lang w:eastAsia="zh-CN"/>
        </w:rPr>
      </w:pPr>
      <w:r>
        <w:rPr>
          <w:lang w:eastAsia="zh-CN"/>
        </w:rPr>
        <w:t>4.本项目资格审查将采取合格/不合格制。</w:t>
      </w:r>
    </w:p>
    <w:p>
      <w:pPr>
        <w:pStyle w:val="5"/>
        <w:spacing w:before="151" w:line="357" w:lineRule="auto"/>
        <w:ind w:left="693" w:right="-10"/>
        <w:rPr>
          <w:lang w:eastAsia="zh-CN"/>
        </w:rPr>
      </w:pPr>
      <w:r>
        <w:rPr>
          <w:lang w:eastAsia="zh-CN"/>
        </w:rPr>
        <w:t>二、评分办法</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1200"/>
        <w:gridCol w:w="870"/>
        <w:gridCol w:w="6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1" w:type="dxa"/>
            <w:gridSpan w:val="2"/>
          </w:tcPr>
          <w:p>
            <w:pPr>
              <w:pStyle w:val="5"/>
              <w:spacing w:before="151" w:line="357" w:lineRule="auto"/>
              <w:ind w:right="-10"/>
              <w:jc w:val="both"/>
              <w:outlineLvl w:val="2"/>
              <w:rPr>
                <w:rFonts w:cs="宋体"/>
                <w:b w:val="0"/>
                <w:bCs w:val="0"/>
                <w:lang w:eastAsia="zh-CN"/>
              </w:rPr>
            </w:pPr>
            <w:r>
              <w:rPr>
                <w:rFonts w:hint="eastAsia" w:cs="宋体"/>
                <w:b w:val="0"/>
                <w:bCs w:val="0"/>
                <w:lang w:eastAsia="zh-CN"/>
              </w:rPr>
              <w:t>评审项目</w:t>
            </w:r>
          </w:p>
        </w:tc>
        <w:tc>
          <w:tcPr>
            <w:tcW w:w="870" w:type="dxa"/>
          </w:tcPr>
          <w:p>
            <w:pPr>
              <w:pStyle w:val="5"/>
              <w:spacing w:before="151" w:line="357" w:lineRule="auto"/>
              <w:ind w:right="-10"/>
              <w:jc w:val="both"/>
              <w:outlineLvl w:val="2"/>
              <w:rPr>
                <w:rFonts w:cs="宋体"/>
                <w:b w:val="0"/>
                <w:bCs w:val="0"/>
                <w:lang w:eastAsia="zh-CN"/>
              </w:rPr>
            </w:pPr>
            <w:r>
              <w:rPr>
                <w:rFonts w:hint="eastAsia" w:cs="宋体"/>
                <w:b w:val="0"/>
                <w:bCs w:val="0"/>
                <w:lang w:eastAsia="zh-CN"/>
              </w:rPr>
              <w:t>分值</w:t>
            </w:r>
          </w:p>
        </w:tc>
        <w:tc>
          <w:tcPr>
            <w:tcW w:w="6625" w:type="dxa"/>
          </w:tcPr>
          <w:p>
            <w:pPr>
              <w:pStyle w:val="5"/>
              <w:spacing w:before="151" w:line="357" w:lineRule="auto"/>
              <w:ind w:right="-10"/>
              <w:jc w:val="both"/>
              <w:outlineLvl w:val="2"/>
              <w:rPr>
                <w:rFonts w:cs="宋体"/>
                <w:b w:val="0"/>
                <w:bCs w:val="0"/>
                <w:lang w:eastAsia="zh-CN"/>
              </w:rPr>
            </w:pPr>
            <w:r>
              <w:rPr>
                <w:rFonts w:hint="eastAsia" w:cs="宋体"/>
                <w:b w:val="0"/>
                <w:bCs w:val="0"/>
                <w:lang w:eastAsia="zh-CN"/>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971" w:type="dxa"/>
            <w:vAlign w:val="center"/>
          </w:tcPr>
          <w:p>
            <w:pPr>
              <w:pStyle w:val="5"/>
              <w:spacing w:before="151" w:line="357" w:lineRule="auto"/>
              <w:ind w:right="-10"/>
              <w:jc w:val="center"/>
              <w:outlineLvl w:val="2"/>
              <w:rPr>
                <w:rFonts w:cs="宋体"/>
                <w:b w:val="0"/>
                <w:bCs w:val="0"/>
                <w:lang w:eastAsia="zh-CN"/>
              </w:rPr>
            </w:pPr>
            <w:r>
              <w:rPr>
                <w:rFonts w:hint="eastAsia" w:cs="宋体"/>
                <w:b w:val="0"/>
                <w:bCs w:val="0"/>
                <w:lang w:eastAsia="zh-CN"/>
              </w:rPr>
              <w:t>价格部分40分</w:t>
            </w:r>
          </w:p>
        </w:tc>
        <w:tc>
          <w:tcPr>
            <w:tcW w:w="1200" w:type="dxa"/>
            <w:vAlign w:val="center"/>
          </w:tcPr>
          <w:p>
            <w:pPr>
              <w:widowControl/>
              <w:jc w:val="center"/>
              <w:rPr>
                <w:rFonts w:ascii="宋体" w:hAnsi="宋体" w:eastAsia="宋体" w:cs="宋体"/>
                <w:sz w:val="24"/>
                <w:szCs w:val="24"/>
              </w:rPr>
            </w:pPr>
            <w:r>
              <w:rPr>
                <w:rFonts w:hint="eastAsia" w:ascii="宋体" w:hAnsi="宋体" w:eastAsia="宋体" w:cs="宋体"/>
                <w:color w:val="000000"/>
                <w:sz w:val="24"/>
                <w:szCs w:val="24"/>
                <w:lang w:eastAsia="zh-CN"/>
              </w:rPr>
              <w:t>报价</w:t>
            </w:r>
          </w:p>
          <w:p>
            <w:pPr>
              <w:widowControl/>
              <w:jc w:val="center"/>
              <w:rPr>
                <w:rFonts w:cs="宋体"/>
                <w:b/>
                <w:bCs/>
                <w:lang w:eastAsia="zh-CN"/>
              </w:rPr>
            </w:pPr>
            <w:r>
              <w:rPr>
                <w:rFonts w:hint="eastAsia" w:ascii="宋体" w:hAnsi="宋体" w:eastAsia="宋体" w:cs="宋体"/>
                <w:color w:val="000000"/>
                <w:sz w:val="24"/>
                <w:szCs w:val="24"/>
                <w:lang w:eastAsia="zh-CN"/>
              </w:rPr>
              <w:t>得分</w:t>
            </w:r>
          </w:p>
        </w:tc>
        <w:tc>
          <w:tcPr>
            <w:tcW w:w="870" w:type="dxa"/>
            <w:vAlign w:val="center"/>
          </w:tcPr>
          <w:p>
            <w:pPr>
              <w:pStyle w:val="5"/>
              <w:spacing w:before="151" w:line="357" w:lineRule="auto"/>
              <w:ind w:right="-10"/>
              <w:jc w:val="center"/>
              <w:outlineLvl w:val="2"/>
              <w:rPr>
                <w:rFonts w:cs="宋体"/>
                <w:b w:val="0"/>
                <w:bCs w:val="0"/>
                <w:lang w:eastAsia="zh-CN"/>
              </w:rPr>
            </w:pPr>
            <w:r>
              <w:rPr>
                <w:rFonts w:hint="eastAsia" w:cs="宋体"/>
                <w:b w:val="0"/>
                <w:bCs w:val="0"/>
                <w:lang w:eastAsia="zh-CN"/>
              </w:rPr>
              <w:t>40分</w:t>
            </w:r>
          </w:p>
        </w:tc>
        <w:tc>
          <w:tcPr>
            <w:tcW w:w="6625" w:type="dxa"/>
          </w:tcPr>
          <w:p>
            <w:pPr>
              <w:pStyle w:val="26"/>
              <w:spacing w:before="10" w:line="273" w:lineRule="auto"/>
              <w:ind w:left="48" w:right="68"/>
              <w:jc w:val="both"/>
              <w:rPr>
                <w:rFonts w:ascii="宋体" w:hAnsi="宋体" w:cs="宋体"/>
                <w:sz w:val="21"/>
                <w:szCs w:val="21"/>
                <w:lang w:eastAsia="zh-CN"/>
              </w:rPr>
            </w:pPr>
            <w:r>
              <w:rPr>
                <w:rFonts w:ascii="宋体" w:hAnsi="宋体" w:cs="宋体"/>
                <w:sz w:val="21"/>
                <w:szCs w:val="21"/>
                <w:lang w:eastAsia="zh-CN"/>
              </w:rPr>
              <w:t>以所有有效最终投标报价的算术平均值作为评标基准价，如有效的最终投标报价大于等于</w:t>
            </w:r>
            <w:r>
              <w:rPr>
                <w:rFonts w:hint="eastAsia" w:ascii="宋体" w:hAnsi="宋体" w:cs="宋体"/>
                <w:sz w:val="21"/>
                <w:szCs w:val="21"/>
                <w:lang w:eastAsia="zh-CN"/>
              </w:rPr>
              <w:t>5</w:t>
            </w:r>
            <w:r>
              <w:rPr>
                <w:rFonts w:ascii="宋体" w:hAnsi="宋体" w:cs="宋体"/>
                <w:sz w:val="21"/>
                <w:szCs w:val="21"/>
                <w:lang w:eastAsia="zh-CN"/>
              </w:rPr>
              <w:t>家时，则去掉最高报价和最低报价后的算术平均值作为评标基准价。</w:t>
            </w:r>
          </w:p>
          <w:p>
            <w:pPr>
              <w:pStyle w:val="26"/>
              <w:spacing w:before="10" w:line="273" w:lineRule="auto"/>
              <w:ind w:left="48" w:right="68"/>
              <w:jc w:val="both"/>
              <w:rPr>
                <w:rFonts w:ascii="宋体" w:hAnsi="宋体" w:cs="宋体"/>
                <w:sz w:val="21"/>
                <w:szCs w:val="21"/>
                <w:lang w:eastAsia="zh-CN"/>
              </w:rPr>
            </w:pPr>
            <w:r>
              <w:rPr>
                <w:rFonts w:ascii="宋体" w:hAnsi="宋体" w:cs="宋体"/>
                <w:sz w:val="21"/>
                <w:szCs w:val="21"/>
                <w:lang w:eastAsia="zh-CN"/>
              </w:rPr>
              <w:t>评标基准价计算方法：</w:t>
            </w:r>
          </w:p>
          <w:p>
            <w:pPr>
              <w:pStyle w:val="26"/>
              <w:spacing w:before="22" w:line="273" w:lineRule="auto"/>
              <w:ind w:left="48" w:right="277"/>
              <w:jc w:val="both"/>
              <w:rPr>
                <w:rFonts w:ascii="宋体" w:hAnsi="宋体" w:cs="宋体"/>
                <w:sz w:val="21"/>
                <w:szCs w:val="21"/>
                <w:lang w:eastAsia="zh-CN"/>
              </w:rPr>
            </w:pPr>
            <w:r>
              <w:rPr>
                <w:rFonts w:ascii="宋体" w:hAnsi="宋体" w:cs="宋体"/>
                <w:sz w:val="21"/>
                <w:szCs w:val="21"/>
                <w:lang w:eastAsia="zh-CN"/>
              </w:rPr>
              <w:t>F＝4</w:t>
            </w:r>
            <w:r>
              <w:rPr>
                <w:rFonts w:hint="eastAsia" w:ascii="宋体" w:hAnsi="宋体" w:cs="宋体"/>
                <w:sz w:val="21"/>
                <w:szCs w:val="21"/>
                <w:lang w:eastAsia="zh-CN"/>
              </w:rPr>
              <w:t>0</w:t>
            </w:r>
            <w:r>
              <w:rPr>
                <w:rFonts w:ascii="宋体" w:hAnsi="宋体" w:cs="宋体"/>
                <w:sz w:val="21"/>
                <w:szCs w:val="21"/>
                <w:lang w:eastAsia="zh-CN"/>
              </w:rPr>
              <w:t>- （投标人评标价-评标基准价）÷评标基准价×</w:t>
            </w:r>
            <w:r>
              <w:rPr>
                <w:rFonts w:hint="eastAsia" w:ascii="宋体" w:hAnsi="宋体" w:cs="宋体"/>
                <w:sz w:val="21"/>
                <w:szCs w:val="21"/>
                <w:lang w:val="en-US" w:eastAsia="zh-CN"/>
              </w:rPr>
              <w:t>40</w:t>
            </w:r>
            <w:r>
              <w:rPr>
                <w:rFonts w:ascii="宋体" w:hAnsi="宋体" w:cs="宋体"/>
                <w:sz w:val="21"/>
                <w:szCs w:val="21"/>
                <w:lang w:eastAsia="zh-CN"/>
              </w:rPr>
              <w:t>×</w:t>
            </w:r>
            <w:r>
              <w:rPr>
                <w:rFonts w:hint="eastAsia" w:ascii="宋体" w:hAnsi="宋体" w:cs="宋体"/>
                <w:sz w:val="21"/>
                <w:szCs w:val="21"/>
                <w:lang w:eastAsia="zh-CN"/>
              </w:rPr>
              <w:t>1</w:t>
            </w:r>
            <w:r>
              <w:rPr>
                <w:rFonts w:ascii="宋体" w:hAnsi="宋体" w:cs="宋体"/>
                <w:sz w:val="21"/>
                <w:szCs w:val="21"/>
                <w:lang w:eastAsia="zh-CN"/>
              </w:rPr>
              <w:t>（评标价＞基准价时）</w:t>
            </w:r>
          </w:p>
          <w:p>
            <w:pPr>
              <w:pStyle w:val="26"/>
              <w:spacing w:before="7" w:line="273" w:lineRule="auto"/>
              <w:ind w:left="48" w:right="277"/>
              <w:jc w:val="both"/>
              <w:rPr>
                <w:rFonts w:ascii="宋体" w:hAnsi="宋体" w:cs="宋体"/>
                <w:sz w:val="21"/>
                <w:szCs w:val="21"/>
                <w:lang w:eastAsia="zh-CN"/>
              </w:rPr>
            </w:pPr>
            <w:r>
              <w:rPr>
                <w:rFonts w:ascii="宋体" w:hAnsi="宋体" w:cs="宋体"/>
                <w:sz w:val="21"/>
                <w:szCs w:val="21"/>
                <w:lang w:eastAsia="zh-CN"/>
              </w:rPr>
              <w:t>F＝4</w:t>
            </w:r>
            <w:r>
              <w:rPr>
                <w:rFonts w:hint="eastAsia" w:ascii="宋体" w:hAnsi="宋体" w:cs="宋体"/>
                <w:sz w:val="21"/>
                <w:szCs w:val="21"/>
                <w:lang w:eastAsia="zh-CN"/>
              </w:rPr>
              <w:t>0</w:t>
            </w:r>
            <w:r>
              <w:rPr>
                <w:rFonts w:ascii="宋体" w:hAnsi="宋体" w:cs="宋体"/>
                <w:sz w:val="21"/>
                <w:szCs w:val="21"/>
                <w:lang w:eastAsia="zh-CN"/>
              </w:rPr>
              <w:t>- （评标基准价-投标人评标价）÷评标基准价×</w:t>
            </w:r>
            <w:r>
              <w:rPr>
                <w:rFonts w:hint="eastAsia" w:ascii="宋体" w:hAnsi="宋体" w:cs="宋体"/>
                <w:sz w:val="21"/>
                <w:szCs w:val="21"/>
                <w:lang w:val="en-US" w:eastAsia="zh-CN"/>
              </w:rPr>
              <w:t>40</w:t>
            </w:r>
            <w:r>
              <w:rPr>
                <w:rFonts w:ascii="宋体" w:hAnsi="宋体" w:cs="宋体"/>
                <w:sz w:val="21"/>
                <w:szCs w:val="21"/>
                <w:lang w:eastAsia="zh-CN"/>
              </w:rPr>
              <w:t>×0</w:t>
            </w:r>
            <w:r>
              <w:rPr>
                <w:rFonts w:hint="eastAsia" w:ascii="宋体" w:hAnsi="宋体" w:cs="宋体"/>
                <w:sz w:val="21"/>
                <w:szCs w:val="21"/>
                <w:lang w:eastAsia="zh-CN"/>
              </w:rPr>
              <w:t>.5</w:t>
            </w:r>
            <w:r>
              <w:rPr>
                <w:rFonts w:ascii="宋体" w:hAnsi="宋体" w:cs="宋体"/>
                <w:sz w:val="21"/>
                <w:szCs w:val="21"/>
                <w:lang w:eastAsia="zh-CN"/>
              </w:rPr>
              <w:t>（评标价≤基准价时）</w:t>
            </w:r>
          </w:p>
          <w:p>
            <w:pPr>
              <w:pStyle w:val="26"/>
              <w:spacing w:before="10" w:line="273" w:lineRule="auto"/>
              <w:ind w:left="48" w:right="68"/>
              <w:jc w:val="both"/>
              <w:rPr>
                <w:rFonts w:ascii="宋体" w:hAnsi="宋体" w:eastAsia="宋体" w:cs="宋体"/>
                <w:sz w:val="24"/>
                <w:szCs w:val="24"/>
                <w:lang w:eastAsia="zh-CN"/>
              </w:rPr>
            </w:pPr>
            <w:r>
              <w:rPr>
                <w:rFonts w:ascii="宋体" w:hAnsi="宋体" w:cs="宋体"/>
                <w:sz w:val="21"/>
                <w:szCs w:val="21"/>
                <w:lang w:eastAsia="zh-CN"/>
              </w:rPr>
              <w:t>其中：商务标F≥0。（最终计算结果得分值精确到小数点后二位，第三位四舍五入）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restart"/>
            <w:vAlign w:val="center"/>
          </w:tcPr>
          <w:p>
            <w:pPr>
              <w:pStyle w:val="5"/>
              <w:spacing w:before="151" w:line="357" w:lineRule="auto"/>
              <w:ind w:right="-10"/>
              <w:jc w:val="center"/>
              <w:outlineLvl w:val="2"/>
              <w:rPr>
                <w:rFonts w:cs="宋体"/>
                <w:b w:val="0"/>
                <w:bCs w:val="0"/>
                <w:lang w:eastAsia="zh-CN"/>
              </w:rPr>
            </w:pPr>
            <w:r>
              <w:rPr>
                <w:rFonts w:hint="eastAsia" w:cs="宋体"/>
                <w:b w:val="0"/>
                <w:bCs w:val="0"/>
                <w:lang w:eastAsia="zh-CN"/>
              </w:rPr>
              <w:t>商务部分35分</w:t>
            </w:r>
          </w:p>
        </w:tc>
        <w:tc>
          <w:tcPr>
            <w:tcW w:w="1200" w:type="dxa"/>
            <w:vAlign w:val="center"/>
          </w:tcPr>
          <w:p>
            <w:pPr>
              <w:widowControl/>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类似</w:t>
            </w:r>
          </w:p>
          <w:p>
            <w:pPr>
              <w:widowControl/>
              <w:jc w:val="center"/>
              <w:rPr>
                <w:rFonts w:cs="宋体"/>
                <w:lang w:eastAsia="zh-CN"/>
              </w:rPr>
            </w:pPr>
            <w:r>
              <w:rPr>
                <w:rFonts w:hint="eastAsia" w:ascii="宋体" w:hAnsi="宋体" w:eastAsia="宋体" w:cs="宋体"/>
                <w:color w:val="000000"/>
                <w:sz w:val="24"/>
                <w:szCs w:val="24"/>
                <w:lang w:eastAsia="zh-CN"/>
              </w:rPr>
              <w:t>业绩</w:t>
            </w:r>
          </w:p>
        </w:tc>
        <w:tc>
          <w:tcPr>
            <w:tcW w:w="870" w:type="dxa"/>
            <w:vAlign w:val="center"/>
          </w:tcPr>
          <w:p>
            <w:pPr>
              <w:pStyle w:val="5"/>
              <w:spacing w:before="151" w:line="357" w:lineRule="auto"/>
              <w:ind w:right="-10"/>
              <w:jc w:val="center"/>
              <w:outlineLvl w:val="2"/>
              <w:rPr>
                <w:rFonts w:cs="宋体"/>
                <w:b w:val="0"/>
                <w:bCs w:val="0"/>
                <w:lang w:eastAsia="zh-CN"/>
              </w:rPr>
            </w:pPr>
            <w:r>
              <w:rPr>
                <w:rFonts w:hint="eastAsia" w:cs="宋体"/>
                <w:b w:val="0"/>
                <w:bCs w:val="0"/>
                <w:lang w:eastAsia="zh-CN"/>
              </w:rPr>
              <w:t>16分</w:t>
            </w:r>
          </w:p>
        </w:tc>
        <w:tc>
          <w:tcPr>
            <w:tcW w:w="6625" w:type="dxa"/>
          </w:tcPr>
          <w:p>
            <w:pPr>
              <w:widowControl/>
              <w:ind w:right="-51" w:rightChars="-23"/>
              <w:jc w:val="left"/>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 xml:space="preserve">投标人近三年，承担过60万元及以上的工程勘察施工业绩的，每提供一个得4分，最多得16分。（提供中标通知书、合同或验收合格证明资料的复印件，并加盖公章。）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pStyle w:val="5"/>
              <w:spacing w:before="151" w:line="357" w:lineRule="auto"/>
              <w:ind w:right="-10"/>
              <w:jc w:val="center"/>
              <w:outlineLvl w:val="2"/>
              <w:rPr>
                <w:rFonts w:cs="宋体"/>
                <w:b w:val="0"/>
                <w:bCs w:val="0"/>
                <w:lang w:eastAsia="zh-CN"/>
              </w:rPr>
            </w:pPr>
          </w:p>
        </w:tc>
        <w:tc>
          <w:tcPr>
            <w:tcW w:w="1200" w:type="dxa"/>
            <w:vAlign w:val="center"/>
          </w:tcPr>
          <w:p>
            <w:pPr>
              <w:widowControl/>
              <w:jc w:val="center"/>
              <w:rPr>
                <w:rFonts w:ascii="宋体" w:hAnsi="宋体" w:eastAsia="宋体" w:cs="宋体"/>
                <w:sz w:val="24"/>
                <w:szCs w:val="24"/>
              </w:rPr>
            </w:pPr>
            <w:r>
              <w:rPr>
                <w:rFonts w:hint="eastAsia" w:ascii="宋体" w:hAnsi="宋体" w:eastAsia="宋体" w:cs="宋体"/>
                <w:color w:val="000000"/>
                <w:sz w:val="24"/>
                <w:szCs w:val="24"/>
                <w:lang w:eastAsia="zh-CN"/>
              </w:rPr>
              <w:t>拟派本项目负责人</w:t>
            </w:r>
          </w:p>
        </w:tc>
        <w:tc>
          <w:tcPr>
            <w:tcW w:w="870" w:type="dxa"/>
            <w:vAlign w:val="center"/>
          </w:tcPr>
          <w:p>
            <w:pPr>
              <w:pStyle w:val="5"/>
              <w:spacing w:before="151" w:line="357" w:lineRule="auto"/>
              <w:ind w:right="-10"/>
              <w:jc w:val="center"/>
              <w:outlineLvl w:val="2"/>
              <w:rPr>
                <w:rFonts w:cs="宋体"/>
                <w:b w:val="0"/>
                <w:bCs w:val="0"/>
                <w:lang w:eastAsia="zh-CN"/>
              </w:rPr>
            </w:pPr>
            <w:r>
              <w:rPr>
                <w:rFonts w:hint="eastAsia" w:cs="宋体"/>
                <w:b w:val="0"/>
                <w:bCs w:val="0"/>
                <w:lang w:eastAsia="zh-CN"/>
              </w:rPr>
              <w:t>8分</w:t>
            </w:r>
          </w:p>
        </w:tc>
        <w:tc>
          <w:tcPr>
            <w:tcW w:w="6625" w:type="dxa"/>
          </w:tcPr>
          <w:p>
            <w:pPr>
              <w:widowControl/>
              <w:numPr>
                <w:ilvl w:val="0"/>
                <w:numId w:val="4"/>
              </w:numPr>
              <w:ind w:right="-51" w:rightChars="-23"/>
              <w:jc w:val="left"/>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具有岩土工程勘察专业高级工程师职称的得3分，中级工程师得</w:t>
            </w:r>
            <w:r>
              <w:rPr>
                <w:rFonts w:hint="eastAsia" w:ascii="宋体" w:hAnsi="宋体" w:eastAsia="宋体" w:cs="宋体"/>
                <w:color w:val="000000"/>
                <w:sz w:val="24"/>
                <w:szCs w:val="24"/>
                <w:lang w:val="en-US" w:eastAsia="zh-CN"/>
              </w:rPr>
              <w:t>2分</w:t>
            </w:r>
            <w:r>
              <w:rPr>
                <w:rFonts w:hint="eastAsia" w:ascii="宋体" w:hAnsi="宋体" w:eastAsia="宋体" w:cs="宋体"/>
                <w:color w:val="000000"/>
                <w:sz w:val="24"/>
                <w:szCs w:val="24"/>
                <w:lang w:eastAsia="zh-CN"/>
              </w:rPr>
              <w:t>；</w:t>
            </w:r>
          </w:p>
          <w:p>
            <w:pPr>
              <w:widowControl/>
              <w:numPr>
                <w:ilvl w:val="0"/>
                <w:numId w:val="4"/>
              </w:numPr>
              <w:ind w:right="-51" w:rightChars="-23"/>
              <w:jc w:val="left"/>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具有工程相关专业大专学历的的</w:t>
            </w:r>
            <w:r>
              <w:rPr>
                <w:rFonts w:hint="eastAsia" w:ascii="宋体" w:hAnsi="宋体" w:eastAsia="宋体" w:cs="宋体"/>
                <w:color w:val="000000"/>
                <w:sz w:val="24"/>
                <w:szCs w:val="24"/>
                <w:lang w:val="en-US" w:eastAsia="zh-CN"/>
              </w:rPr>
              <w:t>3分，本科学历的得5分。</w:t>
            </w:r>
            <w:r>
              <w:rPr>
                <w:rFonts w:hint="eastAsia" w:ascii="宋体" w:hAnsi="宋体" w:eastAsia="宋体" w:cs="宋体"/>
                <w:color w:val="000000"/>
                <w:sz w:val="24"/>
                <w:szCs w:val="24"/>
                <w:lang w:eastAsia="zh-CN"/>
              </w:rPr>
              <w:t>（提供 202</w:t>
            </w:r>
            <w:r>
              <w:rPr>
                <w:rFonts w:ascii="宋体" w:hAnsi="宋体" w:eastAsia="宋体" w:cs="宋体"/>
                <w:color w:val="000000"/>
                <w:sz w:val="24"/>
                <w:szCs w:val="24"/>
                <w:lang w:eastAsia="zh-CN"/>
              </w:rPr>
              <w:t>1</w:t>
            </w:r>
            <w:r>
              <w:rPr>
                <w:rFonts w:hint="eastAsia" w:ascii="宋体" w:hAnsi="宋体" w:eastAsia="宋体" w:cs="宋体"/>
                <w:color w:val="000000"/>
                <w:sz w:val="24"/>
                <w:szCs w:val="24"/>
                <w:lang w:eastAsia="zh-CN"/>
              </w:rPr>
              <w:t xml:space="preserve"> 年 </w:t>
            </w:r>
            <w:r>
              <w:rPr>
                <w:rFonts w:ascii="宋体" w:hAnsi="宋体" w:eastAsia="宋体" w:cs="宋体"/>
                <w:color w:val="000000"/>
                <w:sz w:val="24"/>
                <w:szCs w:val="24"/>
                <w:lang w:eastAsia="zh-CN"/>
              </w:rPr>
              <w:t>12</w:t>
            </w:r>
            <w:r>
              <w:rPr>
                <w:rFonts w:hint="eastAsia" w:ascii="宋体" w:hAnsi="宋体" w:eastAsia="宋体" w:cs="宋体"/>
                <w:color w:val="000000"/>
                <w:sz w:val="24"/>
                <w:szCs w:val="24"/>
                <w:lang w:eastAsia="zh-CN"/>
              </w:rPr>
              <w:t xml:space="preserve"> 月以来近三个月的社保证明复印件、职称证书复印件并加盖公章）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pStyle w:val="5"/>
              <w:spacing w:before="151" w:line="357" w:lineRule="auto"/>
              <w:ind w:right="-10"/>
              <w:jc w:val="center"/>
              <w:outlineLvl w:val="2"/>
              <w:rPr>
                <w:rFonts w:cs="宋体"/>
                <w:b w:val="0"/>
                <w:bCs w:val="0"/>
                <w:lang w:eastAsia="zh-CN"/>
              </w:rPr>
            </w:pPr>
          </w:p>
        </w:tc>
        <w:tc>
          <w:tcPr>
            <w:tcW w:w="1200" w:type="dxa"/>
            <w:vAlign w:val="center"/>
          </w:tcPr>
          <w:p>
            <w:pPr>
              <w:widowControl/>
              <w:jc w:val="center"/>
              <w:rPr>
                <w:rFonts w:ascii="宋体" w:hAnsi="宋体" w:eastAsia="宋体" w:cs="宋体"/>
                <w:sz w:val="24"/>
                <w:szCs w:val="24"/>
                <w:lang w:eastAsia="zh-CN"/>
              </w:rPr>
            </w:pPr>
            <w:r>
              <w:rPr>
                <w:rFonts w:hint="eastAsia" w:ascii="宋体" w:hAnsi="宋体" w:eastAsia="宋体" w:cs="宋体"/>
                <w:color w:val="000000"/>
                <w:sz w:val="24"/>
                <w:szCs w:val="24"/>
                <w:lang w:eastAsia="zh-CN"/>
              </w:rPr>
              <w:t>拟派本项目负责人业绩</w:t>
            </w:r>
          </w:p>
        </w:tc>
        <w:tc>
          <w:tcPr>
            <w:tcW w:w="870" w:type="dxa"/>
            <w:vAlign w:val="center"/>
          </w:tcPr>
          <w:p>
            <w:pPr>
              <w:pStyle w:val="5"/>
              <w:spacing w:before="151" w:line="357" w:lineRule="auto"/>
              <w:ind w:right="-10"/>
              <w:jc w:val="center"/>
              <w:outlineLvl w:val="2"/>
              <w:rPr>
                <w:rFonts w:cs="宋体"/>
                <w:b w:val="0"/>
                <w:bCs w:val="0"/>
                <w:lang w:eastAsia="zh-CN"/>
              </w:rPr>
            </w:pPr>
            <w:r>
              <w:rPr>
                <w:rFonts w:hint="eastAsia" w:cs="宋体"/>
                <w:b w:val="0"/>
                <w:bCs w:val="0"/>
                <w:lang w:eastAsia="zh-CN"/>
              </w:rPr>
              <w:t>6分</w:t>
            </w:r>
          </w:p>
        </w:tc>
        <w:tc>
          <w:tcPr>
            <w:tcW w:w="6625" w:type="dxa"/>
          </w:tcPr>
          <w:p>
            <w:pPr>
              <w:widowControl/>
              <w:ind w:right="-51" w:rightChars="-23"/>
              <w:jc w:val="left"/>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拟派本项目负责人近三年，承接过类似业绩的，每提供一个得 3 分，最多得 6 分。（提供中标通知书、合同或验收合格证明资料的复印件，并加盖公章。）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pStyle w:val="5"/>
              <w:spacing w:before="151" w:line="357" w:lineRule="auto"/>
              <w:ind w:right="-10"/>
              <w:jc w:val="center"/>
              <w:outlineLvl w:val="2"/>
              <w:rPr>
                <w:rFonts w:cs="宋体"/>
                <w:b w:val="0"/>
                <w:bCs w:val="0"/>
                <w:lang w:eastAsia="zh-CN"/>
              </w:rPr>
            </w:pPr>
          </w:p>
        </w:tc>
        <w:tc>
          <w:tcPr>
            <w:tcW w:w="1200" w:type="dxa"/>
            <w:vAlign w:val="center"/>
          </w:tcPr>
          <w:p>
            <w:pPr>
              <w:pStyle w:val="5"/>
              <w:spacing w:before="151" w:line="357" w:lineRule="auto"/>
              <w:ind w:right="-10"/>
              <w:jc w:val="center"/>
              <w:outlineLvl w:val="2"/>
              <w:rPr>
                <w:rFonts w:cs="宋体"/>
                <w:b w:val="0"/>
                <w:bCs w:val="0"/>
                <w:lang w:eastAsia="zh-CN"/>
              </w:rPr>
            </w:pPr>
            <w:r>
              <w:rPr>
                <w:rFonts w:hint="eastAsia" w:cs="宋体"/>
                <w:b w:val="0"/>
                <w:bCs w:val="0"/>
                <w:lang w:eastAsia="zh-CN"/>
              </w:rPr>
              <w:t>项目</w:t>
            </w:r>
          </w:p>
          <w:p>
            <w:pPr>
              <w:pStyle w:val="5"/>
              <w:spacing w:before="151" w:line="357" w:lineRule="auto"/>
              <w:ind w:right="-10"/>
              <w:jc w:val="center"/>
              <w:outlineLvl w:val="2"/>
              <w:rPr>
                <w:rFonts w:cs="宋体"/>
                <w:b w:val="0"/>
                <w:bCs w:val="0"/>
                <w:lang w:eastAsia="zh-CN"/>
              </w:rPr>
            </w:pPr>
            <w:r>
              <w:rPr>
                <w:rFonts w:hint="eastAsia" w:cs="宋体"/>
                <w:b w:val="0"/>
                <w:bCs w:val="0"/>
                <w:lang w:eastAsia="zh-CN"/>
              </w:rPr>
              <w:t>团队</w:t>
            </w:r>
          </w:p>
        </w:tc>
        <w:tc>
          <w:tcPr>
            <w:tcW w:w="870" w:type="dxa"/>
            <w:vAlign w:val="center"/>
          </w:tcPr>
          <w:p>
            <w:pPr>
              <w:pStyle w:val="5"/>
              <w:spacing w:before="151" w:line="357" w:lineRule="auto"/>
              <w:ind w:right="-10"/>
              <w:jc w:val="center"/>
              <w:outlineLvl w:val="2"/>
              <w:rPr>
                <w:rFonts w:cs="宋体"/>
                <w:b w:val="0"/>
                <w:bCs w:val="0"/>
                <w:lang w:eastAsia="zh-CN"/>
              </w:rPr>
            </w:pPr>
            <w:r>
              <w:rPr>
                <w:rFonts w:hint="eastAsia" w:cs="宋体"/>
                <w:b w:val="0"/>
                <w:bCs w:val="0"/>
                <w:lang w:eastAsia="zh-CN"/>
              </w:rPr>
              <w:t>5分</w:t>
            </w:r>
          </w:p>
        </w:tc>
        <w:tc>
          <w:tcPr>
            <w:tcW w:w="6625" w:type="dxa"/>
          </w:tcPr>
          <w:p>
            <w:pPr>
              <w:widowControl/>
              <w:ind w:right="-51" w:rightChars="-23"/>
              <w:jc w:val="left"/>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1、拟派的项目团队成员中具有中级职称，每提供一个得1分，最多得5分； </w:t>
            </w:r>
          </w:p>
          <w:p>
            <w:pPr>
              <w:widowControl/>
              <w:ind w:right="-51" w:rightChars="-23"/>
              <w:jc w:val="left"/>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 xml:space="preserve">（提供近三个月社保证明复印件、职称证书复印件并加盖公章）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71" w:type="dxa"/>
            <w:vMerge w:val="restart"/>
            <w:vAlign w:val="center"/>
          </w:tcPr>
          <w:p>
            <w:pPr>
              <w:pStyle w:val="5"/>
              <w:spacing w:before="151" w:line="357" w:lineRule="auto"/>
              <w:ind w:right="-10"/>
              <w:jc w:val="center"/>
              <w:outlineLvl w:val="2"/>
              <w:rPr>
                <w:rFonts w:cs="宋体"/>
                <w:b w:val="0"/>
                <w:bCs w:val="0"/>
                <w:lang w:eastAsia="zh-CN"/>
              </w:rPr>
            </w:pPr>
            <w:r>
              <w:rPr>
                <w:rFonts w:hint="eastAsia" w:cs="宋体"/>
                <w:b w:val="0"/>
                <w:bCs w:val="0"/>
                <w:lang w:eastAsia="zh-CN"/>
              </w:rPr>
              <w:t>技术部分25分</w:t>
            </w:r>
          </w:p>
        </w:tc>
        <w:tc>
          <w:tcPr>
            <w:tcW w:w="1200" w:type="dxa"/>
            <w:vAlign w:val="center"/>
          </w:tcPr>
          <w:p>
            <w:pPr>
              <w:pStyle w:val="5"/>
              <w:spacing w:before="151" w:line="357" w:lineRule="auto"/>
              <w:ind w:right="-10"/>
              <w:jc w:val="center"/>
              <w:outlineLvl w:val="2"/>
              <w:rPr>
                <w:rFonts w:cs="宋体"/>
                <w:b w:val="0"/>
                <w:bCs w:val="0"/>
                <w:lang w:eastAsia="zh-CN"/>
              </w:rPr>
            </w:pPr>
            <w:r>
              <w:rPr>
                <w:rFonts w:hint="eastAsia" w:cs="宋体"/>
                <w:b w:val="0"/>
                <w:bCs w:val="0"/>
                <w:lang w:eastAsia="zh-CN"/>
              </w:rPr>
              <w:t>项目实施方案</w:t>
            </w:r>
          </w:p>
        </w:tc>
        <w:tc>
          <w:tcPr>
            <w:tcW w:w="870" w:type="dxa"/>
            <w:vAlign w:val="center"/>
          </w:tcPr>
          <w:p>
            <w:pPr>
              <w:pStyle w:val="5"/>
              <w:spacing w:before="151" w:line="357" w:lineRule="auto"/>
              <w:ind w:right="-10"/>
              <w:jc w:val="center"/>
              <w:outlineLvl w:val="2"/>
              <w:rPr>
                <w:rFonts w:cs="宋体"/>
                <w:b w:val="0"/>
                <w:bCs w:val="0"/>
                <w:lang w:eastAsia="zh-CN"/>
              </w:rPr>
            </w:pPr>
            <w:r>
              <w:rPr>
                <w:rFonts w:hint="eastAsia" w:cs="宋体"/>
                <w:b w:val="0"/>
                <w:bCs w:val="0"/>
                <w:lang w:eastAsia="zh-CN"/>
              </w:rPr>
              <w:t>10分</w:t>
            </w:r>
          </w:p>
        </w:tc>
        <w:tc>
          <w:tcPr>
            <w:tcW w:w="6625" w:type="dxa"/>
          </w:tcPr>
          <w:p>
            <w:pPr>
              <w:widowControl/>
              <w:jc w:val="left"/>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对项目地现状有清晰的认知，对问题把握准确，</w:t>
            </w:r>
            <w:r>
              <w:rPr>
                <w:rFonts w:hint="eastAsia" w:ascii="宋体" w:hAnsi="宋体" w:eastAsia="宋体" w:cs="宋体"/>
                <w:sz w:val="24"/>
                <w:szCs w:val="24"/>
                <w:lang w:eastAsia="zh-CN"/>
              </w:rPr>
              <w:t>项目实施方案</w:t>
            </w:r>
            <w:r>
              <w:rPr>
                <w:rFonts w:hint="eastAsia" w:ascii="宋体" w:hAnsi="宋体" w:eastAsia="宋体" w:cs="宋体"/>
                <w:color w:val="000000"/>
                <w:sz w:val="24"/>
                <w:szCs w:val="24"/>
                <w:lang w:eastAsia="zh-CN"/>
              </w:rPr>
              <w:t xml:space="preserve">合理、详细、全面，优秀得 8-10 分，良好得 5-8 分，一般得 1-4 分；未提供的不得分。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971" w:type="dxa"/>
            <w:vMerge w:val="continue"/>
            <w:vAlign w:val="center"/>
          </w:tcPr>
          <w:p>
            <w:pPr>
              <w:pStyle w:val="5"/>
              <w:spacing w:before="151" w:line="357" w:lineRule="auto"/>
              <w:ind w:right="-10"/>
              <w:jc w:val="center"/>
              <w:outlineLvl w:val="2"/>
              <w:rPr>
                <w:rFonts w:cs="宋体"/>
                <w:b w:val="0"/>
                <w:bCs w:val="0"/>
                <w:lang w:eastAsia="zh-CN"/>
              </w:rPr>
            </w:pPr>
          </w:p>
        </w:tc>
        <w:tc>
          <w:tcPr>
            <w:tcW w:w="1200" w:type="dxa"/>
            <w:vAlign w:val="center"/>
          </w:tcPr>
          <w:p>
            <w:pPr>
              <w:widowControl/>
              <w:jc w:val="center"/>
              <w:rPr>
                <w:rFonts w:ascii="宋体" w:hAnsi="宋体" w:eastAsia="宋体" w:cs="宋体"/>
                <w:sz w:val="24"/>
                <w:szCs w:val="24"/>
                <w:lang w:eastAsia="zh-CN"/>
              </w:rPr>
            </w:pPr>
            <w:r>
              <w:rPr>
                <w:rFonts w:hint="eastAsia" w:ascii="宋体" w:hAnsi="宋体" w:eastAsia="宋体" w:cs="宋体"/>
                <w:color w:val="000000"/>
                <w:sz w:val="24"/>
                <w:szCs w:val="24"/>
                <w:lang w:eastAsia="zh-CN"/>
              </w:rPr>
              <w:t>对项目需求理解深入准确</w:t>
            </w:r>
          </w:p>
        </w:tc>
        <w:tc>
          <w:tcPr>
            <w:tcW w:w="870" w:type="dxa"/>
            <w:vAlign w:val="center"/>
          </w:tcPr>
          <w:p>
            <w:pPr>
              <w:pStyle w:val="5"/>
              <w:spacing w:before="151" w:line="357" w:lineRule="auto"/>
              <w:ind w:right="-10"/>
              <w:jc w:val="center"/>
              <w:outlineLvl w:val="2"/>
              <w:rPr>
                <w:rFonts w:cs="宋体"/>
                <w:b w:val="0"/>
                <w:bCs w:val="0"/>
                <w:lang w:eastAsia="zh-CN"/>
              </w:rPr>
            </w:pPr>
            <w:r>
              <w:rPr>
                <w:rFonts w:hint="eastAsia" w:cs="宋体"/>
                <w:b w:val="0"/>
                <w:bCs w:val="0"/>
                <w:lang w:eastAsia="zh-CN"/>
              </w:rPr>
              <w:t>3分</w:t>
            </w:r>
          </w:p>
        </w:tc>
        <w:tc>
          <w:tcPr>
            <w:tcW w:w="6625" w:type="dxa"/>
          </w:tcPr>
          <w:p>
            <w:pPr>
              <w:widowControl/>
              <w:jc w:val="left"/>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对该项目需求解读和重点、难点把握准确，框架结构清晰，切合项目实施地实际，综合评议。优秀得 2-3 分，良好1-2 分，一般得 0-1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pStyle w:val="5"/>
              <w:spacing w:before="151" w:line="357" w:lineRule="auto"/>
              <w:ind w:right="-10"/>
              <w:jc w:val="center"/>
              <w:outlineLvl w:val="2"/>
              <w:rPr>
                <w:rFonts w:cs="宋体"/>
                <w:b w:val="0"/>
                <w:bCs w:val="0"/>
                <w:lang w:eastAsia="zh-CN"/>
              </w:rPr>
            </w:pPr>
          </w:p>
        </w:tc>
        <w:tc>
          <w:tcPr>
            <w:tcW w:w="1200" w:type="dxa"/>
            <w:vAlign w:val="center"/>
          </w:tcPr>
          <w:p>
            <w:pPr>
              <w:widowControl/>
              <w:jc w:val="center"/>
              <w:rPr>
                <w:rFonts w:ascii="宋体" w:hAnsi="宋体" w:eastAsia="宋体" w:cs="宋体"/>
                <w:sz w:val="24"/>
                <w:szCs w:val="24"/>
                <w:lang w:eastAsia="zh-CN"/>
              </w:rPr>
            </w:pPr>
            <w:r>
              <w:rPr>
                <w:rFonts w:hint="eastAsia" w:ascii="宋体" w:hAnsi="宋体" w:eastAsia="宋体" w:cs="宋体"/>
                <w:color w:val="000000"/>
                <w:sz w:val="24"/>
                <w:szCs w:val="24"/>
                <w:lang w:eastAsia="zh-CN"/>
              </w:rPr>
              <w:t>科学合理、节约成本方案</w:t>
            </w:r>
          </w:p>
        </w:tc>
        <w:tc>
          <w:tcPr>
            <w:tcW w:w="870" w:type="dxa"/>
            <w:vAlign w:val="center"/>
          </w:tcPr>
          <w:p>
            <w:pPr>
              <w:pStyle w:val="5"/>
              <w:spacing w:before="151" w:line="357" w:lineRule="auto"/>
              <w:ind w:right="-10"/>
              <w:jc w:val="center"/>
              <w:outlineLvl w:val="2"/>
              <w:rPr>
                <w:rFonts w:cs="宋体"/>
                <w:b w:val="0"/>
                <w:bCs w:val="0"/>
                <w:lang w:eastAsia="zh-CN"/>
              </w:rPr>
            </w:pPr>
            <w:r>
              <w:rPr>
                <w:rFonts w:hint="eastAsia" w:cs="宋体"/>
                <w:b w:val="0"/>
                <w:bCs w:val="0"/>
                <w:lang w:eastAsia="zh-CN"/>
              </w:rPr>
              <w:t>4分</w:t>
            </w:r>
          </w:p>
        </w:tc>
        <w:tc>
          <w:tcPr>
            <w:tcW w:w="6625" w:type="dxa"/>
          </w:tcPr>
          <w:p>
            <w:pPr>
              <w:widowControl/>
              <w:jc w:val="left"/>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根据设计和现场地质条件编制科学合理、节约成本的技术方案，切实可行、具有可操作性，优秀得 3-4分，良好得 1-2 分，一般得 0-1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71" w:type="dxa"/>
            <w:vMerge w:val="continue"/>
            <w:vAlign w:val="center"/>
          </w:tcPr>
          <w:p>
            <w:pPr>
              <w:pStyle w:val="5"/>
              <w:spacing w:before="151" w:line="357" w:lineRule="auto"/>
              <w:ind w:right="-10"/>
              <w:jc w:val="center"/>
              <w:outlineLvl w:val="2"/>
              <w:rPr>
                <w:rFonts w:cs="宋体"/>
                <w:b w:val="0"/>
                <w:bCs w:val="0"/>
                <w:lang w:eastAsia="zh-CN"/>
              </w:rPr>
            </w:pPr>
          </w:p>
        </w:tc>
        <w:tc>
          <w:tcPr>
            <w:tcW w:w="1200" w:type="dxa"/>
            <w:vAlign w:val="center"/>
          </w:tcPr>
          <w:p>
            <w:pPr>
              <w:widowControl/>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专业技术方案</w:t>
            </w:r>
          </w:p>
        </w:tc>
        <w:tc>
          <w:tcPr>
            <w:tcW w:w="870" w:type="dxa"/>
            <w:vAlign w:val="center"/>
          </w:tcPr>
          <w:p>
            <w:pPr>
              <w:pStyle w:val="5"/>
              <w:spacing w:before="151" w:line="357" w:lineRule="auto"/>
              <w:ind w:right="-10"/>
              <w:jc w:val="center"/>
              <w:outlineLvl w:val="2"/>
              <w:rPr>
                <w:rFonts w:cs="宋体"/>
                <w:b w:val="0"/>
                <w:bCs w:val="0"/>
                <w:lang w:eastAsia="zh-CN"/>
              </w:rPr>
            </w:pPr>
            <w:r>
              <w:rPr>
                <w:rFonts w:hint="eastAsia" w:cs="宋体"/>
                <w:b w:val="0"/>
                <w:bCs w:val="0"/>
                <w:lang w:eastAsia="zh-CN"/>
              </w:rPr>
              <w:t>4分</w:t>
            </w:r>
          </w:p>
        </w:tc>
        <w:tc>
          <w:tcPr>
            <w:tcW w:w="6625" w:type="dxa"/>
          </w:tcPr>
          <w:p>
            <w:pPr>
              <w:widowControl/>
              <w:jc w:val="both"/>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 xml:space="preserve">针对熔洞技术实施方案，方案具有科学性、可操作性、安全性等，优秀得 3-4分，良好得 1-2 分，一般得 0-1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pStyle w:val="5"/>
              <w:spacing w:before="151" w:line="357" w:lineRule="auto"/>
              <w:ind w:right="-10"/>
              <w:jc w:val="center"/>
              <w:outlineLvl w:val="2"/>
              <w:rPr>
                <w:rFonts w:cs="宋体"/>
                <w:b w:val="0"/>
                <w:bCs w:val="0"/>
                <w:lang w:eastAsia="zh-CN"/>
              </w:rPr>
            </w:pPr>
          </w:p>
        </w:tc>
        <w:tc>
          <w:tcPr>
            <w:tcW w:w="1200" w:type="dxa"/>
            <w:vAlign w:val="center"/>
          </w:tcPr>
          <w:p>
            <w:pPr>
              <w:widowControl/>
              <w:jc w:val="center"/>
              <w:rPr>
                <w:rFonts w:ascii="宋体" w:hAnsi="宋体" w:eastAsia="宋体" w:cs="宋体"/>
                <w:sz w:val="24"/>
                <w:szCs w:val="24"/>
                <w:lang w:eastAsia="zh-CN"/>
              </w:rPr>
            </w:pPr>
            <w:r>
              <w:rPr>
                <w:rFonts w:hint="eastAsia" w:ascii="宋体" w:hAnsi="宋体" w:eastAsia="宋体" w:cs="宋体"/>
                <w:color w:val="000000"/>
                <w:sz w:val="24"/>
                <w:szCs w:val="24"/>
                <w:lang w:eastAsia="zh-CN"/>
              </w:rPr>
              <w:t>项目组织及实施计划</w:t>
            </w:r>
          </w:p>
        </w:tc>
        <w:tc>
          <w:tcPr>
            <w:tcW w:w="870" w:type="dxa"/>
            <w:vAlign w:val="center"/>
          </w:tcPr>
          <w:p>
            <w:pPr>
              <w:pStyle w:val="5"/>
              <w:spacing w:before="151" w:line="357" w:lineRule="auto"/>
              <w:ind w:right="-10"/>
              <w:jc w:val="center"/>
              <w:outlineLvl w:val="2"/>
              <w:rPr>
                <w:rFonts w:cs="宋体"/>
                <w:b w:val="0"/>
                <w:bCs w:val="0"/>
                <w:lang w:eastAsia="zh-CN"/>
              </w:rPr>
            </w:pPr>
            <w:r>
              <w:rPr>
                <w:rFonts w:hint="eastAsia" w:cs="宋体"/>
                <w:b w:val="0"/>
                <w:bCs w:val="0"/>
                <w:lang w:eastAsia="zh-CN"/>
              </w:rPr>
              <w:t>4分</w:t>
            </w:r>
          </w:p>
        </w:tc>
        <w:tc>
          <w:tcPr>
            <w:tcW w:w="6625" w:type="dxa"/>
          </w:tcPr>
          <w:p>
            <w:pPr>
              <w:widowControl/>
              <w:jc w:val="left"/>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项目组织及实施计划安排合理、完善，进度安排及时间点控制合理、准确，优秀得 3-4分，良好得 1-2 分，一般得 0-1 分；</w:t>
            </w:r>
            <w:r>
              <w:rPr>
                <w:rFonts w:ascii="宋体" w:hAnsi="宋体" w:eastAsia="宋体" w:cs="宋体"/>
                <w:color w:val="000000"/>
                <w:sz w:val="24"/>
                <w:szCs w:val="24"/>
                <w:lang w:eastAsia="zh-CN"/>
              </w:rPr>
              <w:t xml:space="preserve"> </w:t>
            </w:r>
          </w:p>
        </w:tc>
      </w:tr>
    </w:tbl>
    <w:p>
      <w:pPr>
        <w:pStyle w:val="5"/>
        <w:spacing w:before="151" w:line="357" w:lineRule="auto"/>
        <w:ind w:left="0" w:right="-10"/>
        <w:rPr>
          <w:rFonts w:cs="宋体"/>
          <w:w w:val="99"/>
          <w:lang w:eastAsia="zh-CN"/>
        </w:rPr>
      </w:pPr>
      <w:r>
        <w:rPr>
          <w:rFonts w:cs="宋体"/>
          <w:lang w:eastAsia="zh-CN"/>
        </w:rPr>
        <w:t>三、计分办法</w:t>
      </w:r>
      <w:r>
        <w:rPr>
          <w:rFonts w:cs="宋体"/>
          <w:w w:val="99"/>
          <w:lang w:eastAsia="zh-CN"/>
        </w:rPr>
        <w:t xml:space="preserve"> </w:t>
      </w:r>
    </w:p>
    <w:p>
      <w:pPr>
        <w:pStyle w:val="7"/>
        <w:spacing w:before="26" w:line="357" w:lineRule="auto"/>
        <w:ind w:left="753" w:hanging="10"/>
        <w:rPr>
          <w:lang w:eastAsia="zh-CN"/>
        </w:rPr>
      </w:pPr>
      <w:r>
        <w:rPr>
          <w:lang w:eastAsia="zh-CN"/>
        </w:rPr>
        <w:t>1．评委按照招标文件要求和本评分办法的有关规定，给各投标人分别打分，并按</w:t>
      </w:r>
    </w:p>
    <w:p>
      <w:pPr>
        <w:pStyle w:val="7"/>
        <w:spacing w:before="26" w:line="357" w:lineRule="auto"/>
        <w:ind w:left="0"/>
        <w:rPr>
          <w:lang w:eastAsia="zh-CN"/>
        </w:rPr>
      </w:pPr>
      <w:r>
        <w:rPr>
          <w:lang w:eastAsia="zh-CN"/>
        </w:rPr>
        <w:t>下列公式确定各投标人的评定分数： 评定分数=商务</w:t>
      </w:r>
      <w:r>
        <w:rPr>
          <w:rFonts w:hint="eastAsia"/>
          <w:lang w:eastAsia="zh-CN"/>
        </w:rPr>
        <w:t>部分</w:t>
      </w:r>
      <w:r>
        <w:rPr>
          <w:lang w:eastAsia="zh-CN"/>
        </w:rPr>
        <w:t>得分+技术</w:t>
      </w:r>
      <w:r>
        <w:rPr>
          <w:rFonts w:hint="eastAsia"/>
          <w:lang w:eastAsia="zh-CN"/>
        </w:rPr>
        <w:t>部分</w:t>
      </w:r>
      <w:r>
        <w:rPr>
          <w:lang w:eastAsia="zh-CN"/>
        </w:rPr>
        <w:t>得分+</w:t>
      </w:r>
      <w:r>
        <w:rPr>
          <w:rFonts w:hint="eastAsia"/>
          <w:lang w:eastAsia="zh-CN"/>
        </w:rPr>
        <w:t>价格部分</w:t>
      </w:r>
      <w:r>
        <w:rPr>
          <w:lang w:eastAsia="zh-CN"/>
        </w:rPr>
        <w:t xml:space="preserve">得分。 </w:t>
      </w:r>
    </w:p>
    <w:p>
      <w:pPr>
        <w:pStyle w:val="7"/>
        <w:spacing w:before="26" w:line="357" w:lineRule="auto"/>
        <w:ind w:left="753" w:hanging="10"/>
        <w:rPr>
          <w:lang w:eastAsia="zh-CN"/>
        </w:rPr>
      </w:pPr>
      <w:r>
        <w:rPr>
          <w:lang w:eastAsia="zh-CN"/>
        </w:rPr>
        <w:t>2．各投标人的最终得分为各评委所评定分数的算术平均值。</w:t>
      </w:r>
    </w:p>
    <w:p>
      <w:pPr>
        <w:pStyle w:val="7"/>
        <w:ind w:left="753"/>
        <w:rPr>
          <w:lang w:eastAsia="zh-CN"/>
        </w:rPr>
      </w:pPr>
      <w:r>
        <w:rPr>
          <w:lang w:eastAsia="zh-CN"/>
        </w:rPr>
        <w:t>3．各项统计、评分结果均按四舍五入方法精确到小数点后二位。</w:t>
      </w:r>
    </w:p>
    <w:p>
      <w:pPr>
        <w:pStyle w:val="7"/>
        <w:spacing w:before="154" w:line="357" w:lineRule="auto"/>
        <w:ind w:left="273" w:right="411" w:firstLine="480"/>
        <w:jc w:val="both"/>
        <w:rPr>
          <w:lang w:eastAsia="zh-CN"/>
        </w:rPr>
      </w:pPr>
      <w:r>
        <w:rPr>
          <w:lang w:eastAsia="zh-CN"/>
        </w:rPr>
        <w:t>4．评标委员会根据投标人的最终得分，按从高到低次序确定投标人最终的排列 名次，并按照招标文件中规定的评标方法，推荐不超过3名有排序的合格的中标候选人</w:t>
      </w:r>
      <w:r>
        <w:rPr>
          <w:rFonts w:hint="eastAsia"/>
          <w:lang w:eastAsia="zh-CN"/>
        </w:rPr>
        <w:t>，并由评标委员会确定排名第一的投标人为中标人</w:t>
      </w:r>
      <w:r>
        <w:rPr>
          <w:lang w:eastAsia="zh-CN"/>
        </w:rPr>
        <w:t>。</w:t>
      </w:r>
    </w:p>
    <w:p>
      <w:pPr>
        <w:spacing w:line="357" w:lineRule="auto"/>
        <w:jc w:val="both"/>
        <w:rPr>
          <w:lang w:eastAsia="zh-CN"/>
        </w:rPr>
        <w:sectPr>
          <w:footerReference r:id="rId6" w:type="default"/>
          <w:pgSz w:w="11910" w:h="16840"/>
          <w:pgMar w:top="1480" w:right="1260" w:bottom="1420" w:left="1200" w:header="1274" w:footer="1232" w:gutter="0"/>
          <w:cols w:space="720" w:num="1"/>
        </w:sectPr>
      </w:pPr>
    </w:p>
    <w:p>
      <w:pPr>
        <w:spacing w:before="3"/>
        <w:rPr>
          <w:rFonts w:ascii="宋体" w:hAnsi="宋体" w:eastAsia="宋体" w:cs="宋体"/>
          <w:sz w:val="12"/>
          <w:szCs w:val="12"/>
          <w:lang w:eastAsia="zh-CN"/>
        </w:rPr>
      </w:pPr>
    </w:p>
    <w:p>
      <w:pPr>
        <w:pStyle w:val="3"/>
        <w:ind w:left="0"/>
        <w:jc w:val="center"/>
        <w:rPr>
          <w:lang w:eastAsia="zh-CN"/>
        </w:rPr>
      </w:pPr>
      <w:bookmarkStart w:id="10" w:name="_Toc29904"/>
      <w:r>
        <w:rPr>
          <w:lang w:eastAsia="zh-CN"/>
        </w:rPr>
        <w:t>第四章</w:t>
      </w:r>
      <w:bookmarkStart w:id="11" w:name="第四章项目需求及技术规范"/>
      <w:bookmarkEnd w:id="11"/>
      <w:bookmarkStart w:id="12" w:name="_bookmark3"/>
      <w:bookmarkEnd w:id="12"/>
      <w:r>
        <w:rPr>
          <w:rFonts w:hint="eastAsia"/>
          <w:lang w:eastAsia="zh-CN"/>
        </w:rPr>
        <w:t xml:space="preserve">  技术条款</w:t>
      </w:r>
      <w:bookmarkEnd w:id="10"/>
    </w:p>
    <w:p>
      <w:pPr>
        <w:jc w:val="center"/>
        <w:rPr>
          <w:rFonts w:ascii="宋体" w:hAnsi="宋体"/>
          <w:color w:val="000000"/>
          <w:sz w:val="28"/>
          <w:szCs w:val="28"/>
          <w:lang w:eastAsia="zh-CN"/>
        </w:rPr>
      </w:pPr>
      <w:r>
        <w:rPr>
          <w:rFonts w:hint="eastAsia" w:ascii="宋体" w:hAnsi="宋体"/>
          <w:color w:val="000000"/>
          <w:sz w:val="28"/>
          <w:szCs w:val="28"/>
          <w:lang w:eastAsia="zh-CN"/>
        </w:rPr>
        <w:t>（根据项目的要求执行国家相关技术标准和要求）</w:t>
      </w:r>
    </w:p>
    <w:p>
      <w:pPr>
        <w:pStyle w:val="7"/>
        <w:rPr>
          <w:sz w:val="20"/>
          <w:lang w:eastAsia="zh-CN"/>
        </w:rPr>
      </w:pPr>
    </w:p>
    <w:p>
      <w:pPr>
        <w:spacing w:line="360" w:lineRule="auto"/>
        <w:ind w:firstLine="464" w:firstLineChars="200"/>
        <w:rPr>
          <w:rFonts w:cs="Times New Roman" w:asciiTheme="minorEastAsia" w:hAnsiTheme="minorEastAsia"/>
          <w:spacing w:val="-4"/>
          <w:sz w:val="24"/>
          <w:szCs w:val="24"/>
          <w:lang w:eastAsia="zh-CN"/>
        </w:rPr>
      </w:pPr>
      <w:r>
        <w:rPr>
          <w:rFonts w:hint="eastAsia" w:cs="Times New Roman" w:asciiTheme="minorEastAsia" w:hAnsiTheme="minorEastAsia"/>
          <w:spacing w:val="-4"/>
          <w:sz w:val="24"/>
          <w:szCs w:val="24"/>
          <w:lang w:eastAsia="zh-CN"/>
        </w:rPr>
        <w:t>本项目桥梁设计图纸布置31个墩台，设计桩基型号为1.2m、1.5m和1.8m三种桩径，设计图纸桩基数量为78根桩。</w:t>
      </w:r>
    </w:p>
    <w:p>
      <w:pPr>
        <w:spacing w:line="360" w:lineRule="auto"/>
        <w:ind w:firstLine="464" w:firstLineChars="200"/>
        <w:jc w:val="left"/>
        <w:rPr>
          <w:rFonts w:hint="eastAsia" w:cs="Times New Roman" w:asciiTheme="minorEastAsia" w:hAnsiTheme="minorEastAsia"/>
          <w:spacing w:val="-4"/>
          <w:sz w:val="24"/>
          <w:szCs w:val="24"/>
        </w:rPr>
      </w:pPr>
      <w:r>
        <w:rPr>
          <w:rFonts w:cs="Times New Roman" w:asciiTheme="minorEastAsia" w:hAnsiTheme="minorEastAsia"/>
          <w:spacing w:val="-4"/>
          <w:sz w:val="24"/>
          <w:szCs w:val="24"/>
        </w:rPr>
        <w:t>上窑高架桥位于黄石城区长江段岸线综合整治工程沿江大道设计里程桩号K6+390.850～K7+209.150之间，设计桥长818.3m，桥面宽17.0m，为一座大型桥，双向四车道，整幅桥布置，桥轴线呈弧形，走向方位角131°～120°。大桥起点位于黄石地方海事局中心海事处，</w:t>
      </w:r>
      <w:r>
        <w:rPr>
          <w:rFonts w:hint="eastAsia" w:cs="Times New Roman" w:asciiTheme="minorEastAsia" w:hAnsiTheme="minorEastAsia"/>
          <w:spacing w:val="-4"/>
          <w:sz w:val="24"/>
          <w:szCs w:val="24"/>
        </w:rPr>
        <w:t>沿途经过</w:t>
      </w:r>
      <w:r>
        <w:rPr>
          <w:rFonts w:cs="Times New Roman" w:asciiTheme="minorEastAsia" w:hAnsiTheme="minorEastAsia"/>
          <w:spacing w:val="-4"/>
          <w:sz w:val="24"/>
          <w:szCs w:val="24"/>
        </w:rPr>
        <w:t>黄石汽运码头、黄石大道与沿湖路交叉口，终点位于西塞山区住房保障和房屋征收管理局</w:t>
      </w:r>
      <w:r>
        <w:rPr>
          <w:rFonts w:hint="eastAsia" w:cs="Times New Roman" w:asciiTheme="minorEastAsia" w:hAnsiTheme="minorEastAsia"/>
          <w:spacing w:val="-4"/>
          <w:sz w:val="24"/>
          <w:szCs w:val="24"/>
        </w:rPr>
        <w:t>附近。</w:t>
      </w:r>
      <w:r>
        <w:rPr>
          <w:rFonts w:cs="Times New Roman" w:asciiTheme="minorEastAsia" w:hAnsiTheme="minorEastAsia"/>
          <w:spacing w:val="-4"/>
          <w:sz w:val="24"/>
          <w:szCs w:val="24"/>
        </w:rPr>
        <w:t>设计为板式花瓶墩，共24跨，最大单跨62m，标准段采用现浇混凝土箱梁，</w:t>
      </w:r>
      <w:r>
        <w:rPr>
          <w:rFonts w:hint="eastAsia" w:cs="Times New Roman" w:asciiTheme="minorEastAsia" w:hAnsiTheme="minorEastAsia"/>
          <w:spacing w:val="-4"/>
          <w:sz w:val="24"/>
          <w:szCs w:val="24"/>
        </w:rPr>
        <w:t>桥梁</w:t>
      </w:r>
      <w:r>
        <w:rPr>
          <w:rFonts w:cs="Times New Roman" w:asciiTheme="minorEastAsia" w:hAnsiTheme="minorEastAsia"/>
          <w:spacing w:val="-4"/>
          <w:sz w:val="24"/>
          <w:szCs w:val="24"/>
        </w:rPr>
        <w:t>跨径及</w:t>
      </w:r>
      <w:r>
        <w:rPr>
          <w:rFonts w:hint="eastAsia" w:cs="Times New Roman" w:asciiTheme="minorEastAsia" w:hAnsiTheme="minorEastAsia"/>
          <w:spacing w:val="-4"/>
          <w:sz w:val="24"/>
          <w:szCs w:val="24"/>
        </w:rPr>
        <w:t>长度</w:t>
      </w:r>
      <w:r>
        <w:rPr>
          <w:rFonts w:cs="Times New Roman" w:asciiTheme="minorEastAsia" w:hAnsiTheme="minorEastAsia"/>
          <w:spacing w:val="-4"/>
          <w:sz w:val="24"/>
          <w:szCs w:val="24"/>
        </w:rPr>
        <w:t>为4×30m+(40+57+39)m+8×30m+(38+62+38)m+6×30m。</w:t>
      </w:r>
      <w:r>
        <w:rPr>
          <w:rFonts w:hint="eastAsia" w:cs="Times New Roman" w:asciiTheme="minorEastAsia" w:hAnsiTheme="minorEastAsia"/>
          <w:spacing w:val="-4"/>
          <w:sz w:val="24"/>
          <w:szCs w:val="24"/>
        </w:rPr>
        <w:t>上部结构形式分别为预应力混凝土箱梁、钢箱梁和钢筋混凝土箱梁。</w:t>
      </w:r>
    </w:p>
    <w:p>
      <w:pPr>
        <w:spacing w:line="360" w:lineRule="auto"/>
        <w:ind w:firstLine="480" w:firstLineChars="200"/>
        <w:jc w:val="left"/>
        <w:rPr>
          <w:rFonts w:hint="eastAsia" w:asciiTheme="minorEastAsia" w:hAnsiTheme="minorEastAsia"/>
          <w:sz w:val="24"/>
          <w:szCs w:val="24"/>
        </w:rPr>
      </w:pPr>
      <w:r>
        <w:rPr>
          <w:rFonts w:asciiTheme="minorEastAsia" w:hAnsiTheme="minorEastAsia"/>
          <w:sz w:val="24"/>
          <w:szCs w:val="24"/>
        </w:rPr>
        <w:t>一、桥梁地层岩性</w:t>
      </w:r>
    </w:p>
    <w:p>
      <w:pPr>
        <w:spacing w:line="360" w:lineRule="auto"/>
        <w:ind w:firstLine="480" w:firstLineChars="200"/>
        <w:jc w:val="left"/>
        <w:rPr>
          <w:rFonts w:hint="eastAsia" w:ascii="Times New Roman" w:hAnsi="Times New Roman" w:cs="Times New Roman"/>
          <w:sz w:val="24"/>
          <w:szCs w:val="24"/>
        </w:rPr>
      </w:pPr>
      <w:r>
        <w:rPr>
          <w:rFonts w:ascii="Times New Roman" w:hAnsi="Times New Roman" w:cs="Times New Roman"/>
          <w:sz w:val="24"/>
          <w:szCs w:val="24"/>
        </w:rPr>
        <w:t>上窑高架桥详勘揭露地层岩性第四系人工填土（Q</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ml</w:t>
      </w:r>
      <w:r>
        <w:rPr>
          <w:rFonts w:ascii="Times New Roman" w:hAnsi="Times New Roman" w:cs="Times New Roman"/>
          <w:sz w:val="24"/>
          <w:szCs w:val="24"/>
        </w:rPr>
        <w:t>）、全新统冲积层（Q</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al</w:t>
      </w:r>
      <w:r>
        <w:rPr>
          <w:rFonts w:ascii="Times New Roman" w:hAnsi="Times New Roman" w:cs="Times New Roman"/>
          <w:sz w:val="24"/>
          <w:szCs w:val="24"/>
        </w:rPr>
        <w:t>）等覆盖层；下伏基岩为三叠系中统第一段碎裂化结晶灰岩夹白云岩和下统大冶组薄层碎屑灰岩，基岩为可溶岩地区，发育溶孔、溶隙及溶洞，溶洞直径为0.5</w:t>
      </w:r>
      <w:r>
        <w:rPr>
          <w:rFonts w:hint="eastAsia" w:ascii="Times New Roman" w:hAnsi="Times New Roman" w:cs="Times New Roman"/>
          <w:sz w:val="24"/>
          <w:szCs w:val="24"/>
        </w:rPr>
        <w:t>～</w:t>
      </w:r>
      <w:r>
        <w:rPr>
          <w:rFonts w:ascii="Times New Roman" w:hAnsi="Times New Roman" w:cs="Times New Roman"/>
          <w:sz w:val="24"/>
          <w:szCs w:val="24"/>
        </w:rPr>
        <w:t>2.4m，强溶蚀带层厚1.3～</w:t>
      </w:r>
      <w:r>
        <w:rPr>
          <w:rFonts w:hint="eastAsia" w:ascii="Times New Roman" w:hAnsi="Times New Roman" w:cs="Times New Roman"/>
          <w:sz w:val="24"/>
          <w:szCs w:val="24"/>
        </w:rPr>
        <w:t>19.5</w:t>
      </w:r>
      <w:r>
        <w:rPr>
          <w:rFonts w:ascii="Times New Roman" w:hAnsi="Times New Roman" w:cs="Times New Roman"/>
          <w:sz w:val="24"/>
          <w:szCs w:val="24"/>
        </w:rPr>
        <w:t>m。</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二、详勘主要结论</w:t>
      </w:r>
    </w:p>
    <w:p>
      <w:pPr>
        <w:spacing w:line="360" w:lineRule="auto"/>
        <w:ind w:firstLine="480" w:firstLineChars="200"/>
        <w:jc w:val="left"/>
        <w:rPr>
          <w:rFonts w:hint="eastAsia" w:ascii="Times New Roman" w:hAnsi="Times New Roman" w:cs="Times New Roman"/>
          <w:sz w:val="24"/>
          <w:szCs w:val="24"/>
        </w:rPr>
      </w:pPr>
      <w:r>
        <w:rPr>
          <w:rFonts w:ascii="Times New Roman" w:hAnsi="Times New Roman" w:cs="Times New Roman"/>
          <w:sz w:val="24"/>
          <w:szCs w:val="24"/>
        </w:rPr>
        <w:t>建议施工前应对桩墩台采取逐桩进行超前钻勘察，进一步查明桥址地基岩溶的分布特征及形态。</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三、岩溶勘察注意事项</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（1）上窑高架桥位于黄石市城区，紧邻长江岸坡。根据</w:t>
      </w:r>
      <w:r>
        <w:rPr>
          <w:rFonts w:ascii="Times New Roman" w:hAnsi="Times New Roman" w:cs="Times New Roman"/>
          <w:sz w:val="24"/>
          <w:szCs w:val="24"/>
        </w:rPr>
        <w:t>湖北省河道管理范围内钻探及钻孔封堵管理规定</w:t>
      </w:r>
      <w:r>
        <w:rPr>
          <w:rFonts w:hint="eastAsia" w:ascii="Times New Roman" w:hAnsi="Times New Roman" w:cs="Times New Roman"/>
          <w:sz w:val="24"/>
          <w:szCs w:val="24"/>
        </w:rPr>
        <w:t>，勘察前应办理相关手续，包括水利部门，城市交管、城管部门以及地下管线权属单位，取得相关许可证后才能施工。</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（2）勘察期间要做好围挡、安全防护措施、文明施工措施等，以及防疫措施。</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3）根据《市政工程勘察规范》、湖北省地方标准《岩土工程勘察工作规程》（DB42/169-2003），对于地质条件复杂、岩溶发育的的城市桥梁应进行施工前超前勘察，强发育地区桥墩应逐墩布置勘探点，勘探深度应穿过溶洞或破碎带，且进入设计桩端以下15m，无破碎带、溶洞等完整灰岩方可终孔。对于强溶蚀地区应进行注浆封闭，避免后期桩基施工井壁垮塌或塌陷。</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（4）对于端承桩持力层层面高差大于2m时，应加密布置勘探点；对于大直径桩（≥1.5m）强溶蚀地区勘探点不宜少于2个，且以最不利勘探点深度进行终孔。</w:t>
      </w:r>
    </w:p>
    <w:p>
      <w:pPr>
        <w:spacing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5）对于强溶蚀地区墩柱钻孔应进行物探探测（包括声波、电磁波），对物探探测异常区应布置钻孔进行验证，一般岩溶地区桩基施工易产生漏浆、跨孔等成孔困难，施工中应采取合适有效施工方法，对施工过程中出现的问题应及时处理，避免出现安全事故。</w:t>
      </w:r>
    </w:p>
    <w:p>
      <w:pPr>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 xml:space="preserve">四、服务要求 </w:t>
      </w:r>
    </w:p>
    <w:p>
      <w:pPr>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施工勘察工作及成果需满足设计需求和现行国家和地方的有关施工勘察的规范、标准。</w:t>
      </w:r>
    </w:p>
    <w:p>
      <w:pPr>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 xml:space="preserve">五、成果要求 </w:t>
      </w:r>
    </w:p>
    <w:p>
      <w:pPr>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乙方需向甲方提交纸质勘察成果资料8份，所有勘察成果资料的电子版（光盘或U盘）1套。</w:t>
      </w:r>
    </w:p>
    <w:p>
      <w:pPr>
        <w:spacing w:before="11"/>
        <w:rPr>
          <w:rFonts w:ascii="Times New Roman" w:hAnsi="Times New Roman" w:eastAsia="Times New Roman" w:cs="Times New Roman"/>
          <w:sz w:val="13"/>
          <w:szCs w:val="13"/>
          <w:lang w:eastAsia="zh-CN"/>
        </w:rPr>
      </w:pPr>
    </w:p>
    <w:p>
      <w:pPr>
        <w:rPr>
          <w:rFonts w:cs="宋体"/>
          <w:lang w:eastAsia="zh-CN"/>
        </w:rPr>
      </w:pPr>
      <w:r>
        <w:rPr>
          <w:rFonts w:cs="宋体"/>
          <w:lang w:eastAsia="zh-CN"/>
        </w:rPr>
        <w:br w:type="page"/>
      </w:r>
    </w:p>
    <w:p>
      <w:pPr>
        <w:pStyle w:val="3"/>
        <w:ind w:left="0"/>
        <w:jc w:val="center"/>
        <w:rPr>
          <w:lang w:eastAsia="zh-CN"/>
        </w:rPr>
      </w:pPr>
      <w:r>
        <w:rPr>
          <w:rFonts w:hint="eastAsia"/>
          <w:lang w:eastAsia="zh-CN"/>
        </w:rPr>
        <w:t xml:space="preserve"> </w:t>
      </w:r>
      <w:bookmarkStart w:id="13" w:name="_Toc9033"/>
      <w:r>
        <w:rPr>
          <w:rFonts w:hint="eastAsia"/>
          <w:lang w:eastAsia="zh-CN"/>
        </w:rPr>
        <w:t>第五章  合同条款及格式</w:t>
      </w:r>
      <w:bookmarkEnd w:id="13"/>
    </w:p>
    <w:p>
      <w:pPr>
        <w:pStyle w:val="3"/>
        <w:spacing w:before="120" w:after="120" w:line="400" w:lineRule="exact"/>
        <w:ind w:left="0"/>
        <w:jc w:val="center"/>
        <w:rPr>
          <w:rFonts w:cs="宋体"/>
          <w:b w:val="0"/>
          <w:bCs w:val="0"/>
          <w:lang w:eastAsia="zh-CN"/>
        </w:rPr>
      </w:pPr>
      <w:bookmarkStart w:id="14" w:name="_Toc10719"/>
      <w:r>
        <w:rPr>
          <w:rFonts w:hint="eastAsia" w:cs="宋体"/>
          <w:b w:val="0"/>
          <w:bCs w:val="0"/>
          <w:sz w:val="28"/>
          <w:szCs w:val="28"/>
          <w:lang w:eastAsia="zh-CN"/>
        </w:rPr>
        <w:t>（参考格式）</w:t>
      </w:r>
      <w:bookmarkEnd w:id="14"/>
    </w:p>
    <w:p>
      <w:pPr>
        <w:widowControl/>
        <w:jc w:val="center"/>
        <w:rPr>
          <w:lang w:eastAsia="zh-CN"/>
        </w:rPr>
      </w:pPr>
      <w:r>
        <w:rPr>
          <w:rFonts w:hint="eastAsia" w:ascii="宋体" w:hAnsi="宋体" w:eastAsia="宋体" w:cs="宋体"/>
          <w:b/>
          <w:color w:val="000000"/>
          <w:sz w:val="30"/>
          <w:szCs w:val="30"/>
          <w:lang w:eastAsia="zh-CN"/>
        </w:rPr>
        <w:t>勘察合同</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发包人：（以下简称甲方）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承包人：（以下简称乙方）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为尽快启动项目建设，甲方委托乙方承担项目施工勘察（超前钻）任务。工程地点为。依据《中华人民共和国民法典》、《招投标法》及其它有关法律、行政法规，遵循平等、自愿、公平和诚实守信的原则，经双方协商一致，签订本合同，以示共同遵守。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第一条 工程概况及服务范围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1.1 工程名称：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1.2 工程地点：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1.3 工程规模、特征：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1.4 工程任务（内容）与技术要求：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1.5 预计勘察工作量：钻探孔预估为</w:t>
      </w:r>
      <w:r>
        <w:rPr>
          <w:rFonts w:hint="eastAsia" w:ascii="宋体" w:hAnsi="宋体" w:eastAsia="宋体" w:cs="宋体"/>
          <w:color w:val="000000"/>
          <w:sz w:val="24"/>
          <w:szCs w:val="24"/>
          <w:u w:val="single"/>
          <w:lang w:eastAsia="zh-CN"/>
        </w:rPr>
        <w:t xml:space="preserve">     </w:t>
      </w:r>
      <w:r>
        <w:rPr>
          <w:rFonts w:hint="eastAsia" w:ascii="宋体" w:hAnsi="宋体" w:eastAsia="宋体" w:cs="宋体"/>
          <w:color w:val="000000"/>
          <w:sz w:val="24"/>
          <w:szCs w:val="24"/>
          <w:lang w:eastAsia="zh-CN"/>
        </w:rPr>
        <w:t>个，总长度预估为</w:t>
      </w:r>
      <w:r>
        <w:rPr>
          <w:rFonts w:hint="eastAsia" w:ascii="宋体" w:hAnsi="宋体" w:eastAsia="宋体" w:cs="宋体"/>
          <w:color w:val="000000"/>
          <w:sz w:val="24"/>
          <w:szCs w:val="24"/>
          <w:u w:val="single"/>
          <w:lang w:eastAsia="zh-CN"/>
        </w:rPr>
        <w:t xml:space="preserve">    </w:t>
      </w:r>
      <w:r>
        <w:rPr>
          <w:rFonts w:hint="eastAsia" w:ascii="宋体" w:hAnsi="宋体" w:eastAsia="宋体" w:cs="宋体"/>
          <w:color w:val="000000"/>
          <w:sz w:val="24"/>
          <w:szCs w:val="24"/>
          <w:lang w:eastAsia="zh-CN"/>
        </w:rPr>
        <w:t xml:space="preserve">米。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第二条 工期及成果提交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2.1 工期：暂定</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eastAsia="zh-CN"/>
        </w:rPr>
        <w:t xml:space="preserve">个日历天，具体工期以甲方下达的开工指令为准。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2.2 提交勘察成果资料的时间：完成现场作业后的日内提交勘察成果资料，节假日不顺延，雨雪天也不顺延。乙方需向甲方提交勘察成果资料份，所有勘察成果资料的电子版（光盘或U盘）套。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第三条 收费标准及付款方式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收费标准： </w:t>
      </w:r>
    </w:p>
    <w:p>
      <w:pPr>
        <w:widowControl/>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经双方商定勘察费按</w:t>
      </w:r>
      <w:r>
        <w:rPr>
          <w:rFonts w:hint="eastAsia" w:ascii="宋体" w:hAnsi="宋体" w:eastAsia="宋体" w:cs="宋体"/>
          <w:color w:val="000000"/>
          <w:sz w:val="24"/>
          <w:szCs w:val="24"/>
          <w:u w:val="single"/>
          <w:lang w:eastAsia="zh-CN"/>
        </w:rPr>
        <w:t xml:space="preserve">      </w:t>
      </w:r>
      <w:r>
        <w:rPr>
          <w:rFonts w:hint="eastAsia" w:ascii="宋体" w:hAnsi="宋体" w:eastAsia="宋体" w:cs="宋体"/>
          <w:color w:val="000000"/>
          <w:sz w:val="24"/>
          <w:szCs w:val="24"/>
          <w:lang w:eastAsia="zh-CN"/>
        </w:rPr>
        <w:t>元。本项目总长度预估为</w:t>
      </w:r>
      <w:r>
        <w:rPr>
          <w:rFonts w:hint="eastAsia" w:ascii="宋体" w:hAnsi="宋体" w:eastAsia="宋体" w:cs="宋体"/>
          <w:color w:val="000000"/>
          <w:sz w:val="24"/>
          <w:szCs w:val="24"/>
          <w:u w:val="single"/>
          <w:lang w:eastAsia="zh-CN"/>
        </w:rPr>
        <w:t xml:space="preserve">      </w:t>
      </w:r>
      <w:r>
        <w:rPr>
          <w:rFonts w:hint="eastAsia" w:ascii="宋体" w:hAnsi="宋体" w:eastAsia="宋体" w:cs="宋体"/>
          <w:color w:val="000000"/>
          <w:sz w:val="24"/>
          <w:szCs w:val="24"/>
          <w:lang w:eastAsia="zh-CN"/>
        </w:rPr>
        <w:t xml:space="preserve">米。 </w:t>
      </w:r>
    </w:p>
    <w:tbl>
      <w:tblPr>
        <w:tblStyle w:val="17"/>
        <w:tblW w:w="9107" w:type="dxa"/>
        <w:tblInd w:w="113" w:type="dxa"/>
        <w:tblLayout w:type="fixed"/>
        <w:tblCellMar>
          <w:top w:w="0" w:type="dxa"/>
          <w:left w:w="108" w:type="dxa"/>
          <w:bottom w:w="0" w:type="dxa"/>
          <w:right w:w="108" w:type="dxa"/>
        </w:tblCellMar>
      </w:tblPr>
      <w:tblGrid>
        <w:gridCol w:w="795"/>
        <w:gridCol w:w="1621"/>
        <w:gridCol w:w="1601"/>
        <w:gridCol w:w="1204"/>
        <w:gridCol w:w="1442"/>
        <w:gridCol w:w="2444"/>
      </w:tblGrid>
      <w:tr>
        <w:tblPrEx>
          <w:tblCellMar>
            <w:top w:w="0" w:type="dxa"/>
            <w:left w:w="108" w:type="dxa"/>
            <w:bottom w:w="0" w:type="dxa"/>
            <w:right w:w="108" w:type="dxa"/>
          </w:tblCellMar>
        </w:tblPrEx>
        <w:trPr>
          <w:trHeight w:val="70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序号</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名称</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预计工作量（m）</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单价</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lang w:eastAsia="zh-CN"/>
              </w:rPr>
            </w:pPr>
            <w:r>
              <w:rPr>
                <w:rFonts w:hint="eastAsia" w:ascii="宋体" w:hAnsi="宋体" w:eastAsia="宋体" w:cs="宋体"/>
                <w:color w:val="000000"/>
                <w:lang w:eastAsia="zh-CN"/>
              </w:rPr>
              <w:t>总价</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备注</w:t>
            </w:r>
          </w:p>
        </w:tc>
      </w:tr>
      <w:tr>
        <w:tblPrEx>
          <w:tblCellMar>
            <w:top w:w="0" w:type="dxa"/>
            <w:left w:w="108" w:type="dxa"/>
            <w:bottom w:w="0" w:type="dxa"/>
            <w:right w:w="108" w:type="dxa"/>
          </w:tblCellMar>
        </w:tblPrEx>
        <w:trPr>
          <w:trHeight w:val="70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1</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超前钻钻探（含封孔）</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3500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p>
        </w:tc>
      </w:tr>
      <w:tr>
        <w:tblPrEx>
          <w:tblCellMar>
            <w:top w:w="0" w:type="dxa"/>
            <w:left w:w="108" w:type="dxa"/>
            <w:bottom w:w="0" w:type="dxa"/>
            <w:right w:w="108" w:type="dxa"/>
          </w:tblCellMar>
        </w:tblPrEx>
        <w:trPr>
          <w:trHeight w:val="70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2</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岩溶物探钻探（含封孔）</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500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lang w:eastAsia="zh-CN"/>
              </w:rPr>
            </w:pPr>
          </w:p>
        </w:tc>
        <w:tc>
          <w:tcPr>
            <w:tcW w:w="2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含下放全孔PVC套管、配合物探探测工作，确保探测安全完成。</w:t>
            </w:r>
          </w:p>
        </w:tc>
      </w:tr>
      <w:tr>
        <w:tblPrEx>
          <w:tblCellMar>
            <w:top w:w="0" w:type="dxa"/>
            <w:left w:w="108" w:type="dxa"/>
            <w:bottom w:w="0" w:type="dxa"/>
            <w:right w:w="108" w:type="dxa"/>
          </w:tblCellMar>
        </w:tblPrEx>
        <w:trPr>
          <w:trHeight w:val="3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3</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岩溶物探CT检测</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约6孔（三个承台六个孔，平均每孔60米）</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探测3对6个钻孔，反射、接收点距为1米，预计探测工作量10952对，均为单独钻孔进行实施探测。</w:t>
            </w:r>
          </w:p>
        </w:tc>
      </w:tr>
      <w:tr>
        <w:tblPrEx>
          <w:tblCellMar>
            <w:top w:w="0" w:type="dxa"/>
            <w:left w:w="108" w:type="dxa"/>
            <w:bottom w:w="0" w:type="dxa"/>
            <w:right w:w="108" w:type="dxa"/>
          </w:tblCellMar>
        </w:tblPrEx>
        <w:trPr>
          <w:trHeight w:val="8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lang w:eastAsia="zh-CN"/>
              </w:rPr>
            </w:pPr>
            <w:r>
              <w:rPr>
                <w:rFonts w:hint="eastAsia" w:ascii="宋体" w:hAnsi="宋体" w:eastAsia="宋体" w:cs="宋体"/>
                <w:color w:val="000000"/>
                <w:lang w:eastAsia="zh-CN"/>
              </w:rPr>
              <w:t>封孔</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lang w:eastAsia="zh-CN"/>
              </w:rPr>
            </w:pPr>
            <w:r>
              <w:rPr>
                <w:rFonts w:hint="eastAsia" w:ascii="宋体" w:hAnsi="宋体" w:eastAsia="宋体" w:cs="宋体"/>
                <w:color w:val="000000"/>
                <w:lang w:val="en-US" w:eastAsia="zh-CN"/>
              </w:rPr>
              <w:t>4000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lang w:eastAsia="zh-CN"/>
              </w:rPr>
            </w:pPr>
            <w:r>
              <w:rPr>
                <w:rFonts w:hint="eastAsia" w:ascii="宋体" w:hAnsi="宋体" w:eastAsia="宋体" w:cs="宋体"/>
                <w:color w:val="000000"/>
                <w:lang w:eastAsia="zh-CN"/>
              </w:rPr>
              <w:t>完成工作量据实结算</w:t>
            </w:r>
          </w:p>
        </w:tc>
      </w:tr>
      <w:tr>
        <w:tblPrEx>
          <w:tblCellMar>
            <w:top w:w="0" w:type="dxa"/>
            <w:left w:w="108" w:type="dxa"/>
            <w:bottom w:w="0" w:type="dxa"/>
            <w:right w:w="108" w:type="dxa"/>
          </w:tblCellMar>
        </w:tblPrEx>
        <w:trPr>
          <w:trHeight w:val="870" w:hRule="atLeast"/>
        </w:trPr>
        <w:tc>
          <w:tcPr>
            <w:tcW w:w="522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lang w:eastAsia="zh-CN"/>
              </w:rPr>
            </w:pPr>
            <w:r>
              <w:rPr>
                <w:rFonts w:hint="eastAsia" w:ascii="宋体" w:hAnsi="宋体" w:eastAsia="宋体" w:cs="宋体"/>
                <w:color w:val="000000"/>
                <w:lang w:eastAsia="zh-CN"/>
              </w:rPr>
              <w:t>合计</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lang w:eastAsia="zh-CN"/>
              </w:rPr>
            </w:pPr>
          </w:p>
        </w:tc>
        <w:tc>
          <w:tcPr>
            <w:tcW w:w="2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lang w:eastAsia="zh-CN"/>
              </w:rPr>
            </w:pPr>
          </w:p>
        </w:tc>
      </w:tr>
    </w:tbl>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3.2 付款方式：本项目无预付款，勘察工作外业结束，提交满足设计正式的勘察成果资料15天内，甲方向乙方支付至勘察费用的80％，项目验收合格后付清余款。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付款前，乙方应当依据税法的相关规定向甲方开具增值税专用发票，甲方向乙方支付的勘察费汇入如下帐户：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帐户名称：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开户银行：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银行帐号：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第四条 甲方、乙方责任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4.1 甲方责任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4.1.1 甲方委托任务时，必须以书面形式或电子形式向乙方明确勘察任务及技术要求，并提供相关文件资料。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4.1.2 甲方应及时为乙方提供并解决勘察现场的工作条件和出现的问题（如：落实土地征用、青苗树木赔偿、拆除地上地下障碍物、处理施工扰民及影响施工正常进行的有关问题、平整施工现场、修好通行道路、接通电源水源等）。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4.1.3 工程勘察前，若甲方负责提供资料的，应根据乙方提出的工程资料需求计划，按时提供相关资料，勘察完成后，甲方负责指派人员与乙方的人员一起验收。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4.1.4 及时办理勘察过程中发生的变更手续。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4.1.5 甲方应保护乙方的投标书、勘察方案、报告书、文件、资料图纸、数据、特殊工艺(方法)、专利技术和合理化建议，未经乙方同意，甲方不得复制、不得泄漏、不得擅自修改、传送或向第三人转让或用与本合同外的项目；如发生上述情况，甲方应负法律责任，乙方有权索赔。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4.2 乙方责任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4.2.1 乙方应按国家技术规范、标准、规程和甲方的任务委托书及技术要求进行工程勘察，按本合同规定的时间提交质量合格的勘察成果资料，并对其负责。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4.2.2 由于乙方提供的勘察成果资料质量不合格，乙方应负责无偿给予补充完善使其达到质量合格；若乙方无力补充完善，需另委托其他单位时，乙方应承担全部勘察费用；或因勘察质量造成重大经济损失或工程事故时，乙方除应负法律责任和免收直接受损失部分的勘察费外，并根据损失程度向甲方支付赔偿金，赔偿金有甲方、乙方商定为勘察费的100％。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4.2.3 在工程勘察前，提出勘察纲要或勘察组织设计，派人与甲方的人员一起验收甲方提供的资料。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4.2.4 勘察过程中，根据工程的岩土工程条件（或工作现场地形地貌、地质和水文地质条件）及技术规范要求，向甲方提出增减工作量或修改勘察工作的意见。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4.2.5 在现场工组的乙方的人员，应遵守甲方的安全保卫及其它有关的规章制度，承担其有关资料保密义务。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第五条 违约责任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5.1 由于甲方未给乙方提供必要的工作生活条件而造成停、窝工或来回进出场地，甲方除应付给乙方停、窝工费（金额按预算的平均工日产值计算），工期按实际工日顺延外，还应付给乙方来回进出场费和调遣费。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5.2 由于乙方原因造成勘察成果资料质量不合格，不能满足技术要求时，其返工勘察费用由乙方承担。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5.3 合同履行期间，由于工程停建而终止合同或甲方要求解除合同时，甲方根据乙方实际已完成勘察工作量据实结算。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5.4 由于乙方原因未按合同规定时间（日期）提交勘察成果资料，每超过1日，罚金为合同总价的2%，罚金上限为20%。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第六条 本合同未尽事宜，经甲方与乙方协商一致，签订补充协议，补充协议与本合同具有同等效力。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第七条 本合同在履行过程中发生的争议，由双方当事人协商解决，协商不成的按下列第（1）种方式解决：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（1）提交黄石仲裁委员会仲裁；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（2）依法向甲方所在地人民法院起诉。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第八条 本合同自甲方、乙方签字盖章后生效；甲方、乙方履行完合同规定的义务后，本合同终止。 </w:t>
      </w:r>
    </w:p>
    <w:p>
      <w:pPr>
        <w:widowControl/>
        <w:spacing w:line="360" w:lineRule="auto"/>
        <w:ind w:firstLine="480" w:firstLineChars="200"/>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 xml:space="preserve">本合同一式   份，甲方   份，乙方    份。 </w:t>
      </w:r>
    </w:p>
    <w:p>
      <w:pPr>
        <w:widowControl/>
        <w:spacing w:line="360" w:lineRule="auto"/>
        <w:ind w:firstLine="480" w:firstLineChars="200"/>
        <w:rPr>
          <w:rFonts w:ascii="宋体" w:hAnsi="宋体" w:eastAsia="宋体" w:cs="宋体"/>
          <w:color w:val="000000"/>
          <w:sz w:val="24"/>
          <w:szCs w:val="24"/>
          <w:lang w:eastAsia="zh-CN"/>
        </w:rPr>
      </w:pP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甲方名称：（盖章）                   乙方名称：（盖章） </w:t>
      </w:r>
    </w:p>
    <w:p>
      <w:pPr>
        <w:widowControl/>
        <w:spacing w:line="360" w:lineRule="auto"/>
        <w:ind w:firstLine="480" w:firstLineChars="200"/>
        <w:rPr>
          <w:rFonts w:ascii="宋体" w:hAnsi="宋体" w:eastAsia="宋体" w:cs="宋体"/>
          <w:sz w:val="24"/>
          <w:szCs w:val="24"/>
          <w:lang w:eastAsia="zh-CN"/>
        </w:rPr>
      </w:pPr>
      <w:r>
        <w:rPr>
          <w:rFonts w:hint="eastAsia" w:ascii="宋体" w:hAnsi="宋体" w:eastAsia="宋体" w:cs="宋体"/>
          <w:color w:val="000000"/>
          <w:sz w:val="24"/>
          <w:szCs w:val="24"/>
          <w:lang w:eastAsia="zh-CN"/>
        </w:rPr>
        <w:t xml:space="preserve">法定代表人：（签字）                 法定代表人：（签字） </w:t>
      </w:r>
    </w:p>
    <w:p>
      <w:pPr>
        <w:widowControl/>
        <w:spacing w:line="360" w:lineRule="auto"/>
        <w:ind w:firstLine="480" w:firstLineChars="200"/>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委托代理人：（签字）                 委托代理人：（签字）</w:t>
      </w:r>
    </w:p>
    <w:p>
      <w:pPr>
        <w:widowControl/>
        <w:spacing w:line="360" w:lineRule="auto"/>
        <w:ind w:firstLine="480" w:firstLineChars="200"/>
        <w:rPr>
          <w:lang w:eastAsia="zh-CN"/>
        </w:rPr>
        <w:sectPr>
          <w:footerReference r:id="rId7" w:type="default"/>
          <w:pgSz w:w="11910" w:h="16840"/>
          <w:pgMar w:top="1480" w:right="1420" w:bottom="1420" w:left="1360" w:header="1274" w:footer="1232" w:gutter="0"/>
          <w:cols w:space="720" w:num="1"/>
        </w:sectPr>
      </w:pPr>
      <w:r>
        <w:rPr>
          <w:rFonts w:hint="eastAsia" w:ascii="宋体" w:hAnsi="宋体" w:eastAsia="宋体" w:cs="宋体"/>
          <w:color w:val="000000"/>
          <w:sz w:val="24"/>
          <w:szCs w:val="24"/>
          <w:lang w:eastAsia="zh-CN"/>
        </w:rPr>
        <w:t xml:space="preserve">                                                 日期：  年  月  日</w:t>
      </w:r>
    </w:p>
    <w:p>
      <w:pPr>
        <w:pStyle w:val="3"/>
        <w:ind w:left="0"/>
        <w:jc w:val="center"/>
        <w:rPr>
          <w:b w:val="0"/>
          <w:bCs w:val="0"/>
          <w:lang w:eastAsia="zh-CN"/>
        </w:rPr>
      </w:pPr>
      <w:bookmarkStart w:id="15" w:name="_Toc25289"/>
      <w:r>
        <w:rPr>
          <w:lang w:eastAsia="zh-CN"/>
        </w:rPr>
        <w:t>第</w:t>
      </w:r>
      <w:bookmarkStart w:id="16" w:name="第七章投标文件格式"/>
      <w:bookmarkEnd w:id="16"/>
      <w:bookmarkStart w:id="17" w:name="_bookmark6"/>
      <w:bookmarkEnd w:id="17"/>
      <w:r>
        <w:rPr>
          <w:rFonts w:hint="eastAsia"/>
          <w:lang w:eastAsia="zh-CN"/>
        </w:rPr>
        <w:t>六</w:t>
      </w:r>
      <w:r>
        <w:rPr>
          <w:lang w:eastAsia="zh-CN"/>
        </w:rPr>
        <w:t>章</w:t>
      </w:r>
      <w:r>
        <w:rPr>
          <w:rFonts w:hint="eastAsia"/>
          <w:lang w:eastAsia="zh-CN"/>
        </w:rPr>
        <w:t xml:space="preserve">  </w:t>
      </w:r>
      <w:r>
        <w:rPr>
          <w:lang w:eastAsia="zh-CN"/>
        </w:rPr>
        <w:t>投标文件格式</w:t>
      </w:r>
      <w:bookmarkEnd w:id="15"/>
    </w:p>
    <w:p>
      <w:pPr>
        <w:spacing w:before="12"/>
        <w:rPr>
          <w:rFonts w:ascii="宋体" w:hAnsi="宋体" w:eastAsia="宋体" w:cs="宋体"/>
          <w:b/>
          <w:bCs/>
          <w:sz w:val="31"/>
          <w:szCs w:val="31"/>
          <w:lang w:eastAsia="zh-CN"/>
        </w:rPr>
      </w:pPr>
    </w:p>
    <w:p>
      <w:pPr>
        <w:pStyle w:val="4"/>
        <w:spacing w:before="0"/>
        <w:jc w:val="center"/>
        <w:rPr>
          <w:rFonts w:ascii="宋体" w:hAnsi="宋体" w:eastAsia="宋体" w:cs="宋体"/>
          <w:lang w:eastAsia="zh-CN"/>
        </w:rPr>
      </w:pPr>
      <w:bookmarkStart w:id="18" w:name="（项目名称）"/>
      <w:bookmarkEnd w:id="18"/>
      <w:r>
        <w:rPr>
          <w:rFonts w:ascii="宋体" w:hAnsi="宋体" w:eastAsia="宋体" w:cs="宋体"/>
          <w:lang w:eastAsia="zh-CN"/>
        </w:rPr>
        <w:t>（项目名称）</w:t>
      </w:r>
    </w:p>
    <w:p>
      <w:pPr>
        <w:rPr>
          <w:rFonts w:ascii="宋体" w:hAnsi="宋体" w:eastAsia="宋体" w:cs="宋体"/>
          <w:sz w:val="28"/>
          <w:szCs w:val="28"/>
          <w:lang w:eastAsia="zh-CN"/>
        </w:rPr>
      </w:pPr>
    </w:p>
    <w:p>
      <w:pPr>
        <w:rPr>
          <w:rFonts w:ascii="宋体" w:hAnsi="宋体" w:eastAsia="宋体" w:cs="宋体"/>
          <w:sz w:val="28"/>
          <w:szCs w:val="28"/>
          <w:lang w:eastAsia="zh-CN"/>
        </w:rPr>
      </w:pPr>
    </w:p>
    <w:p>
      <w:pPr>
        <w:spacing w:before="11"/>
        <w:rPr>
          <w:rFonts w:ascii="宋体" w:hAnsi="宋体" w:eastAsia="宋体" w:cs="宋体"/>
          <w:sz w:val="21"/>
          <w:szCs w:val="21"/>
          <w:lang w:eastAsia="zh-CN"/>
        </w:rPr>
      </w:pPr>
    </w:p>
    <w:p>
      <w:pPr>
        <w:tabs>
          <w:tab w:val="left" w:pos="882"/>
          <w:tab w:val="left" w:pos="1760"/>
          <w:tab w:val="left" w:pos="2641"/>
        </w:tabs>
        <w:ind w:left="1"/>
        <w:jc w:val="center"/>
        <w:rPr>
          <w:rFonts w:ascii="黑体" w:hAnsi="黑体" w:eastAsia="黑体" w:cs="黑体"/>
          <w:sz w:val="44"/>
          <w:szCs w:val="44"/>
          <w:lang w:eastAsia="zh-CN"/>
        </w:rPr>
      </w:pPr>
      <w:r>
        <w:rPr>
          <w:rFonts w:ascii="黑体" w:hAnsi="黑体" w:eastAsia="黑体" w:cs="黑体"/>
          <w:w w:val="95"/>
          <w:sz w:val="44"/>
          <w:szCs w:val="44"/>
          <w:lang w:eastAsia="zh-CN"/>
        </w:rPr>
        <w:t>投</w:t>
      </w:r>
      <w:r>
        <w:rPr>
          <w:rFonts w:ascii="黑体" w:hAnsi="黑体" w:eastAsia="黑体" w:cs="黑体"/>
          <w:w w:val="95"/>
          <w:sz w:val="44"/>
          <w:szCs w:val="44"/>
          <w:lang w:eastAsia="zh-CN"/>
        </w:rPr>
        <w:tab/>
      </w:r>
      <w:r>
        <w:rPr>
          <w:rFonts w:ascii="黑体" w:hAnsi="黑体" w:eastAsia="黑体" w:cs="黑体"/>
          <w:w w:val="95"/>
          <w:sz w:val="44"/>
          <w:szCs w:val="44"/>
          <w:lang w:eastAsia="zh-CN"/>
        </w:rPr>
        <w:t>标</w:t>
      </w:r>
      <w:r>
        <w:rPr>
          <w:rFonts w:ascii="黑体" w:hAnsi="黑体" w:eastAsia="黑体" w:cs="黑体"/>
          <w:w w:val="95"/>
          <w:sz w:val="44"/>
          <w:szCs w:val="44"/>
          <w:lang w:eastAsia="zh-CN"/>
        </w:rPr>
        <w:tab/>
      </w:r>
      <w:r>
        <w:rPr>
          <w:rFonts w:ascii="黑体" w:hAnsi="黑体" w:eastAsia="黑体" w:cs="黑体"/>
          <w:w w:val="95"/>
          <w:sz w:val="44"/>
          <w:szCs w:val="44"/>
          <w:lang w:eastAsia="zh-CN"/>
        </w:rPr>
        <w:t>文</w:t>
      </w:r>
      <w:r>
        <w:rPr>
          <w:rFonts w:ascii="黑体" w:hAnsi="黑体" w:eastAsia="黑体" w:cs="黑体"/>
          <w:w w:val="95"/>
          <w:sz w:val="44"/>
          <w:szCs w:val="44"/>
          <w:lang w:eastAsia="zh-CN"/>
        </w:rPr>
        <w:tab/>
      </w:r>
      <w:r>
        <w:rPr>
          <w:rFonts w:ascii="黑体" w:hAnsi="黑体" w:eastAsia="黑体" w:cs="黑体"/>
          <w:sz w:val="44"/>
          <w:szCs w:val="44"/>
          <w:lang w:eastAsia="zh-CN"/>
        </w:rPr>
        <w:t>件</w:t>
      </w:r>
    </w:p>
    <w:p>
      <w:pPr>
        <w:rPr>
          <w:rFonts w:ascii="黑体" w:hAnsi="黑体" w:eastAsia="黑体" w:cs="黑体"/>
          <w:sz w:val="44"/>
          <w:szCs w:val="44"/>
          <w:lang w:eastAsia="zh-CN"/>
        </w:rPr>
      </w:pPr>
    </w:p>
    <w:p>
      <w:pPr>
        <w:rPr>
          <w:rFonts w:ascii="黑体" w:hAnsi="黑体" w:eastAsia="黑体" w:cs="黑体"/>
          <w:sz w:val="44"/>
          <w:szCs w:val="44"/>
          <w:lang w:eastAsia="zh-CN"/>
        </w:rPr>
      </w:pPr>
    </w:p>
    <w:p>
      <w:pPr>
        <w:rPr>
          <w:rFonts w:ascii="黑体" w:hAnsi="黑体" w:eastAsia="黑体" w:cs="黑体"/>
          <w:sz w:val="44"/>
          <w:szCs w:val="44"/>
          <w:lang w:eastAsia="zh-CN"/>
        </w:rPr>
      </w:pPr>
    </w:p>
    <w:p>
      <w:pPr>
        <w:rPr>
          <w:rFonts w:ascii="黑体" w:hAnsi="黑体" w:eastAsia="黑体" w:cs="黑体"/>
          <w:sz w:val="44"/>
          <w:szCs w:val="44"/>
          <w:lang w:eastAsia="zh-CN"/>
        </w:rPr>
      </w:pPr>
    </w:p>
    <w:p>
      <w:pPr>
        <w:rPr>
          <w:rFonts w:ascii="黑体" w:hAnsi="黑体" w:eastAsia="黑体" w:cs="黑体"/>
          <w:sz w:val="44"/>
          <w:szCs w:val="44"/>
          <w:lang w:eastAsia="zh-CN"/>
        </w:rPr>
      </w:pPr>
    </w:p>
    <w:p>
      <w:pPr>
        <w:rPr>
          <w:rFonts w:ascii="黑体" w:hAnsi="黑体" w:eastAsia="黑体" w:cs="黑体"/>
          <w:sz w:val="44"/>
          <w:szCs w:val="44"/>
          <w:lang w:eastAsia="zh-CN"/>
        </w:rPr>
      </w:pPr>
    </w:p>
    <w:p>
      <w:pPr>
        <w:rPr>
          <w:rFonts w:ascii="黑体" w:hAnsi="黑体" w:eastAsia="黑体" w:cs="黑体"/>
          <w:sz w:val="44"/>
          <w:szCs w:val="44"/>
          <w:lang w:eastAsia="zh-CN"/>
        </w:rPr>
      </w:pPr>
    </w:p>
    <w:p>
      <w:pPr>
        <w:spacing w:before="9"/>
        <w:rPr>
          <w:rFonts w:ascii="黑体" w:hAnsi="黑体" w:eastAsia="黑体" w:cs="黑体"/>
          <w:sz w:val="42"/>
          <w:szCs w:val="42"/>
          <w:lang w:eastAsia="zh-CN"/>
        </w:rPr>
      </w:pPr>
    </w:p>
    <w:p>
      <w:pPr>
        <w:pStyle w:val="4"/>
        <w:spacing w:before="0" w:line="357" w:lineRule="auto"/>
        <w:ind w:left="1764" w:right="1758" w:hanging="3"/>
        <w:jc w:val="center"/>
        <w:rPr>
          <w:lang w:eastAsia="zh-CN"/>
        </w:rPr>
      </w:pPr>
      <w:bookmarkStart w:id="19" w:name="投标人：（盖单位章）"/>
      <w:bookmarkEnd w:id="19"/>
      <w:r>
        <w:rPr>
          <w:lang w:eastAsia="zh-CN"/>
        </w:rPr>
        <w:t xml:space="preserve">投标人：（盖单位章） </w:t>
      </w:r>
      <w:bookmarkStart w:id="20" w:name="法定代表人或其委托代理人：（签字或盖章）"/>
      <w:bookmarkEnd w:id="20"/>
    </w:p>
    <w:p>
      <w:pPr>
        <w:pStyle w:val="4"/>
        <w:spacing w:before="0" w:line="357" w:lineRule="auto"/>
        <w:ind w:left="1764" w:right="1758" w:hanging="3"/>
        <w:jc w:val="center"/>
        <w:rPr>
          <w:lang w:eastAsia="zh-CN"/>
        </w:rPr>
      </w:pPr>
      <w:r>
        <w:rPr>
          <w:spacing w:val="-2"/>
          <w:lang w:eastAsia="zh-CN"/>
        </w:rPr>
        <w:t>法定代表人或其委托代理人：（签字或盖章）</w:t>
      </w:r>
    </w:p>
    <w:p>
      <w:pPr>
        <w:spacing w:before="11"/>
        <w:rPr>
          <w:rFonts w:ascii="黑体" w:hAnsi="黑体" w:eastAsia="黑体" w:cs="黑体"/>
          <w:sz w:val="30"/>
          <w:szCs w:val="30"/>
          <w:lang w:eastAsia="zh-CN"/>
        </w:rPr>
      </w:pPr>
    </w:p>
    <w:p>
      <w:pPr>
        <w:pStyle w:val="4"/>
        <w:spacing w:before="0"/>
        <w:jc w:val="center"/>
        <w:rPr>
          <w:lang w:eastAsia="zh-CN"/>
        </w:rPr>
      </w:pPr>
      <w:bookmarkStart w:id="21" w:name="年月日"/>
      <w:bookmarkEnd w:id="21"/>
      <w:r>
        <w:rPr>
          <w:lang w:eastAsia="zh-CN"/>
        </w:rPr>
        <w:t>年月日</w:t>
      </w:r>
    </w:p>
    <w:p>
      <w:pPr>
        <w:jc w:val="center"/>
        <w:rPr>
          <w:lang w:eastAsia="zh-CN"/>
        </w:rPr>
        <w:sectPr>
          <w:pgSz w:w="11910" w:h="16840"/>
          <w:pgMar w:top="1480" w:right="1420" w:bottom="1420" w:left="1360" w:header="1274" w:footer="1232" w:gutter="0"/>
          <w:cols w:space="720" w:num="1"/>
        </w:sectPr>
      </w:pPr>
    </w:p>
    <w:p>
      <w:pPr>
        <w:spacing w:before="8"/>
        <w:rPr>
          <w:rFonts w:ascii="黑体" w:hAnsi="黑体" w:eastAsia="黑体" w:cs="黑体"/>
          <w:sz w:val="14"/>
          <w:szCs w:val="14"/>
          <w:lang w:eastAsia="zh-CN"/>
        </w:rPr>
      </w:pPr>
    </w:p>
    <w:p>
      <w:pPr>
        <w:pStyle w:val="4"/>
        <w:ind w:left="0" w:right="-66"/>
        <w:jc w:val="center"/>
        <w:rPr>
          <w:lang w:eastAsia="zh-CN"/>
        </w:rPr>
      </w:pPr>
      <w:bookmarkStart w:id="22" w:name="1、法定代表人身份证明"/>
      <w:bookmarkEnd w:id="22"/>
      <w:r>
        <w:rPr>
          <w:lang w:eastAsia="zh-CN"/>
        </w:rPr>
        <w:t>1、法定代表人身份证明</w:t>
      </w:r>
    </w:p>
    <w:p>
      <w:pPr>
        <w:rPr>
          <w:rFonts w:ascii="黑体" w:hAnsi="黑体" w:eastAsia="黑体" w:cs="黑体"/>
          <w:sz w:val="20"/>
          <w:szCs w:val="20"/>
          <w:lang w:eastAsia="zh-CN"/>
        </w:rPr>
      </w:pPr>
    </w:p>
    <w:p>
      <w:pPr>
        <w:rPr>
          <w:rFonts w:ascii="黑体" w:hAnsi="黑体" w:eastAsia="黑体" w:cs="黑体"/>
          <w:sz w:val="20"/>
          <w:szCs w:val="20"/>
          <w:lang w:eastAsia="zh-CN"/>
        </w:rPr>
      </w:pPr>
    </w:p>
    <w:p>
      <w:pPr>
        <w:spacing w:before="1"/>
        <w:rPr>
          <w:rFonts w:ascii="黑体" w:hAnsi="黑体" w:eastAsia="黑体" w:cs="黑体"/>
          <w:sz w:val="19"/>
          <w:szCs w:val="19"/>
          <w:lang w:eastAsia="zh-CN"/>
        </w:rPr>
      </w:pPr>
    </w:p>
    <w:p>
      <w:pPr>
        <w:pStyle w:val="7"/>
        <w:tabs>
          <w:tab w:val="left" w:pos="1572"/>
        </w:tabs>
        <w:spacing w:before="26" w:line="549" w:lineRule="auto"/>
        <w:ind w:left="1092" w:right="6832"/>
        <w:rPr>
          <w:lang w:eastAsia="zh-CN"/>
        </w:rPr>
      </w:pPr>
      <w:r>
        <w:rPr>
          <w:lang w:eastAsia="zh-CN"/>
        </w:rPr>
        <w:t>投</w:t>
      </w:r>
      <w:r>
        <w:rPr>
          <w:spacing w:val="-60"/>
          <w:lang w:eastAsia="zh-CN"/>
        </w:rPr>
        <w:t xml:space="preserve"> </w:t>
      </w:r>
      <w:r>
        <w:rPr>
          <w:lang w:eastAsia="zh-CN"/>
        </w:rPr>
        <w:t>标</w:t>
      </w:r>
      <w:r>
        <w:rPr>
          <w:spacing w:val="-60"/>
          <w:lang w:eastAsia="zh-CN"/>
        </w:rPr>
        <w:t xml:space="preserve"> </w:t>
      </w:r>
      <w:r>
        <w:rPr>
          <w:lang w:eastAsia="zh-CN"/>
        </w:rPr>
        <w:t>人： 单位性质： 地</w:t>
      </w:r>
      <w:r>
        <w:rPr>
          <w:lang w:eastAsia="zh-CN"/>
        </w:rPr>
        <w:tab/>
      </w:r>
      <w:r>
        <w:rPr>
          <w:lang w:eastAsia="zh-CN"/>
        </w:rPr>
        <w:t>址：</w:t>
      </w:r>
    </w:p>
    <w:p>
      <w:pPr>
        <w:pStyle w:val="7"/>
        <w:spacing w:before="96" w:line="549" w:lineRule="auto"/>
        <w:ind w:left="1092" w:right="5171"/>
        <w:rPr>
          <w:lang w:eastAsia="zh-CN"/>
        </w:rPr>
      </w:pPr>
      <w:r>
        <w:rPr>
          <w:lang w:eastAsia="zh-CN"/>
        </w:rPr>
        <w:t>成立时间： 年 月</w:t>
      </w:r>
      <w:r>
        <w:rPr>
          <w:spacing w:val="-60"/>
          <w:lang w:eastAsia="zh-CN"/>
        </w:rPr>
        <w:t xml:space="preserve"> </w:t>
      </w:r>
      <w:r>
        <w:rPr>
          <w:lang w:eastAsia="zh-CN"/>
        </w:rPr>
        <w:t>日 经营期限： 姓名</w:t>
      </w:r>
      <w:r>
        <w:rPr>
          <w:rFonts w:ascii="Times New Roman" w:hAnsi="Times New Roman" w:eastAsia="Times New Roman" w:cs="Times New Roman"/>
          <w:lang w:eastAsia="zh-CN"/>
        </w:rPr>
        <w:t>:</w:t>
      </w:r>
      <w:r>
        <w:rPr>
          <w:lang w:eastAsia="zh-CN"/>
        </w:rPr>
        <w:t>性别：年龄：</w:t>
      </w:r>
      <w:r>
        <w:rPr>
          <w:spacing w:val="-61"/>
          <w:lang w:eastAsia="zh-CN"/>
        </w:rPr>
        <w:t xml:space="preserve"> </w:t>
      </w:r>
      <w:r>
        <w:rPr>
          <w:lang w:eastAsia="zh-CN"/>
        </w:rPr>
        <w:t>职务：</w:t>
      </w:r>
    </w:p>
    <w:p>
      <w:pPr>
        <w:pStyle w:val="7"/>
        <w:tabs>
          <w:tab w:val="left" w:pos="1812"/>
          <w:tab w:val="left" w:pos="4451"/>
        </w:tabs>
        <w:spacing w:before="45"/>
        <w:ind w:left="1092" w:right="18"/>
        <w:rPr>
          <w:lang w:eastAsia="zh-CN"/>
        </w:rPr>
      </w:pPr>
      <w:r>
        <w:rPr>
          <w:spacing w:val="-1"/>
          <w:lang w:eastAsia="zh-CN"/>
        </w:rPr>
        <w:t>系</w:t>
      </w:r>
      <w:r>
        <w:rPr>
          <w:rFonts w:ascii="Times New Roman" w:hAnsi="Times New Roman" w:eastAsia="Times New Roman" w:cs="Times New Roman"/>
          <w:spacing w:val="-1"/>
          <w:u w:val="single" w:color="000000"/>
          <w:lang w:eastAsia="zh-CN"/>
        </w:rPr>
        <w:tab/>
      </w:r>
      <w:r>
        <w:rPr>
          <w:u w:val="single" w:color="000000"/>
          <w:lang w:eastAsia="zh-CN"/>
        </w:rPr>
        <w:t>（投标人单位名称）</w:t>
      </w:r>
      <w:r>
        <w:rPr>
          <w:rFonts w:ascii="Times New Roman" w:hAnsi="Times New Roman" w:eastAsia="Times New Roman" w:cs="Times New Roman"/>
          <w:u w:val="single" w:color="000000"/>
          <w:lang w:eastAsia="zh-CN"/>
        </w:rPr>
        <w:tab/>
      </w:r>
      <w:r>
        <w:rPr>
          <w:lang w:eastAsia="zh-CN"/>
        </w:rPr>
        <w:t>的法定代表人。</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pStyle w:val="7"/>
        <w:spacing w:before="183"/>
        <w:ind w:left="1092" w:right="4811"/>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34"/>
          <w:szCs w:val="34"/>
          <w:lang w:eastAsia="zh-CN"/>
        </w:rPr>
      </w:pPr>
    </w:p>
    <w:p>
      <w:pPr>
        <w:pStyle w:val="7"/>
        <w:spacing w:before="0"/>
        <w:ind w:left="2948" w:right="18" w:hanging="5"/>
        <w:rPr>
          <w:lang w:eastAsia="zh-CN"/>
        </w:rPr>
      </w:pPr>
      <w:r>
        <w:rPr>
          <w:lang w:eastAsia="zh-CN"/>
        </w:rPr>
        <w:t>投标人（盖章）：</w:t>
      </w: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0"/>
        <w:rPr>
          <w:rFonts w:ascii="宋体" w:hAnsi="宋体" w:eastAsia="宋体" w:cs="宋体"/>
          <w:sz w:val="25"/>
          <w:szCs w:val="25"/>
          <w:lang w:eastAsia="zh-CN"/>
        </w:rPr>
      </w:pPr>
    </w:p>
    <w:p>
      <w:pPr>
        <w:pStyle w:val="7"/>
        <w:spacing w:before="0"/>
        <w:ind w:left="2948" w:right="18"/>
        <w:rPr>
          <w:lang w:eastAsia="zh-CN"/>
        </w:rPr>
      </w:pPr>
      <w:r>
        <w:rPr>
          <w:lang w:eastAsia="zh-CN"/>
        </w:rPr>
        <w:t>日 期：年月日</w:t>
      </w:r>
    </w:p>
    <w:p>
      <w:pPr>
        <w:rPr>
          <w:lang w:eastAsia="zh-CN"/>
        </w:rPr>
        <w:sectPr>
          <w:pgSz w:w="11910" w:h="16840"/>
          <w:pgMar w:top="1480" w:right="1420" w:bottom="1420" w:left="1360" w:header="1274" w:footer="1232" w:gutter="0"/>
          <w:cols w:space="720" w:num="1"/>
        </w:sectPr>
      </w:pPr>
    </w:p>
    <w:p>
      <w:pPr>
        <w:spacing w:before="8"/>
        <w:rPr>
          <w:rFonts w:ascii="宋体" w:hAnsi="宋体" w:eastAsia="宋体" w:cs="宋体"/>
          <w:sz w:val="14"/>
          <w:szCs w:val="14"/>
          <w:lang w:eastAsia="zh-CN"/>
        </w:rPr>
      </w:pPr>
    </w:p>
    <w:p>
      <w:pPr>
        <w:widowControl/>
        <w:rPr>
          <w:rFonts w:ascii="黑体" w:hAnsi="黑体" w:eastAsia="黑体"/>
          <w:sz w:val="28"/>
          <w:szCs w:val="28"/>
          <w:lang w:eastAsia="zh-CN"/>
        </w:rPr>
      </w:pPr>
      <w:bookmarkStart w:id="23" w:name="2、授_权_委_托_书"/>
      <w:bookmarkEnd w:id="23"/>
      <w:r>
        <w:rPr>
          <w:lang w:eastAsia="zh-CN"/>
        </w:rPr>
        <w:br w:type="page"/>
      </w:r>
    </w:p>
    <w:p>
      <w:pPr>
        <w:pStyle w:val="4"/>
        <w:ind w:left="0" w:right="-66"/>
        <w:jc w:val="center"/>
        <w:rPr>
          <w:lang w:eastAsia="zh-CN"/>
        </w:rPr>
      </w:pPr>
      <w:r>
        <w:rPr>
          <w:lang w:eastAsia="zh-CN"/>
        </w:rPr>
        <w:t>2、授 权 委 托 书</w:t>
      </w:r>
    </w:p>
    <w:p>
      <w:pPr>
        <w:rPr>
          <w:rFonts w:ascii="黑体" w:hAnsi="黑体" w:eastAsia="黑体" w:cs="黑体"/>
          <w:sz w:val="30"/>
          <w:szCs w:val="30"/>
          <w:lang w:eastAsia="zh-CN"/>
        </w:rPr>
      </w:pPr>
    </w:p>
    <w:p>
      <w:pPr>
        <w:spacing w:before="4"/>
        <w:rPr>
          <w:rFonts w:ascii="黑体" w:hAnsi="黑体" w:eastAsia="黑体" w:cs="黑体"/>
          <w:sz w:val="33"/>
          <w:szCs w:val="33"/>
          <w:lang w:eastAsia="zh-CN"/>
        </w:rPr>
      </w:pPr>
    </w:p>
    <w:p>
      <w:pPr>
        <w:pStyle w:val="7"/>
        <w:tabs>
          <w:tab w:val="left" w:pos="1673"/>
          <w:tab w:val="left" w:pos="4132"/>
        </w:tabs>
        <w:spacing w:before="0"/>
        <w:ind w:left="113" w:right="6"/>
        <w:rPr>
          <w:rFonts w:ascii="Times New Roman" w:hAnsi="Times New Roman" w:eastAsia="Times New Roman" w:cs="Times New Roman"/>
          <w:lang w:eastAsia="zh-CN"/>
        </w:rPr>
      </w:pPr>
      <w:r>
        <w:rPr>
          <w:spacing w:val="-1"/>
          <w:lang w:eastAsia="zh-CN"/>
        </w:rPr>
        <w:t>致：</w:t>
      </w:r>
      <w:r>
        <w:rPr>
          <w:rFonts w:ascii="Times New Roman" w:hAnsi="Times New Roman" w:eastAsia="Times New Roman" w:cs="Times New Roman"/>
          <w:spacing w:val="-1"/>
          <w:u w:val="single" w:color="000000"/>
          <w:lang w:eastAsia="zh-CN"/>
        </w:rPr>
        <w:tab/>
      </w:r>
      <w:r>
        <w:rPr>
          <w:u w:val="single" w:color="000000"/>
          <w:lang w:eastAsia="zh-CN"/>
        </w:rPr>
        <w:t>（招标人）</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1"/>
        <w:rPr>
          <w:rFonts w:ascii="Times New Roman" w:hAnsi="Times New Roman" w:eastAsia="Times New Roman" w:cs="Times New Roman"/>
          <w:sz w:val="19"/>
          <w:szCs w:val="19"/>
          <w:lang w:eastAsia="zh-CN"/>
        </w:rPr>
      </w:pPr>
    </w:p>
    <w:p>
      <w:pPr>
        <w:pStyle w:val="7"/>
        <w:tabs>
          <w:tab w:val="left" w:pos="3444"/>
          <w:tab w:val="left" w:pos="5964"/>
          <w:tab w:val="left" w:pos="6564"/>
          <w:tab w:val="left" w:pos="9023"/>
        </w:tabs>
        <w:spacing w:before="26"/>
        <w:ind w:left="684" w:right="6"/>
        <w:rPr>
          <w:rFonts w:ascii="Times New Roman" w:hAnsi="Times New Roman" w:eastAsia="Times New Roman" w:cs="Times New Roman"/>
          <w:lang w:eastAsia="zh-CN"/>
        </w:rPr>
      </w:pPr>
      <w:r>
        <w:rPr>
          <w:spacing w:val="-1"/>
          <w:lang w:eastAsia="zh-CN"/>
        </w:rPr>
        <w:t>本授权委托书声明：我</w:t>
      </w:r>
      <w:r>
        <w:rPr>
          <w:rFonts w:ascii="Times New Roman" w:hAnsi="Times New Roman" w:eastAsia="Times New Roman" w:cs="Times New Roman"/>
          <w:spacing w:val="-1"/>
          <w:u w:val="single" w:color="000000"/>
          <w:lang w:eastAsia="zh-CN"/>
        </w:rPr>
        <w:tab/>
      </w:r>
      <w:r>
        <w:rPr>
          <w:u w:val="single" w:color="000000"/>
          <w:lang w:eastAsia="zh-CN"/>
        </w:rPr>
        <w:t>（法定代表人姓名）</w:t>
      </w:r>
      <w:r>
        <w:rPr>
          <w:rFonts w:ascii="Times New Roman" w:hAnsi="Times New Roman" w:eastAsia="Times New Roman" w:cs="Times New Roman"/>
          <w:u w:val="single" w:color="000000"/>
          <w:lang w:eastAsia="zh-CN"/>
        </w:rPr>
        <w:tab/>
      </w:r>
      <w:r>
        <w:rPr>
          <w:spacing w:val="-1"/>
          <w:lang w:eastAsia="zh-CN"/>
        </w:rPr>
        <w:t>系</w:t>
      </w:r>
      <w:r>
        <w:rPr>
          <w:rFonts w:ascii="Times New Roman" w:hAnsi="Times New Roman" w:eastAsia="Times New Roman" w:cs="Times New Roman"/>
          <w:spacing w:val="-1"/>
          <w:u w:val="single" w:color="000000"/>
          <w:lang w:eastAsia="zh-CN"/>
        </w:rPr>
        <w:tab/>
      </w:r>
      <w:r>
        <w:rPr>
          <w:u w:val="single" w:color="000000"/>
          <w:lang w:eastAsia="zh-CN"/>
        </w:rPr>
        <w:t>（投标申请人名称）</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1"/>
        <w:rPr>
          <w:rFonts w:ascii="Times New Roman" w:hAnsi="Times New Roman" w:eastAsia="Times New Roman" w:cs="Times New Roman"/>
          <w:sz w:val="19"/>
          <w:szCs w:val="19"/>
          <w:lang w:eastAsia="zh-CN"/>
        </w:rPr>
      </w:pPr>
    </w:p>
    <w:p>
      <w:pPr>
        <w:pStyle w:val="7"/>
        <w:spacing w:before="26"/>
        <w:ind w:left="113" w:right="6"/>
        <w:rPr>
          <w:lang w:eastAsia="zh-CN"/>
        </w:rPr>
      </w:pPr>
      <w:r>
        <w:rPr>
          <w:lang w:eastAsia="zh-CN"/>
        </w:rPr>
        <w:t>的法定代表人，经合法授权，现委托我公司职工</w:t>
      </w:r>
      <w:r>
        <w:rPr>
          <w:u w:val="single" w:color="000000"/>
          <w:lang w:eastAsia="zh-CN"/>
        </w:rPr>
        <w:t>（姓名）</w:t>
      </w:r>
      <w:r>
        <w:rPr>
          <w:lang w:eastAsia="zh-CN"/>
        </w:rPr>
        <w:t>为我方正式合法代理人，参</w:t>
      </w:r>
    </w:p>
    <w:p>
      <w:pPr>
        <w:spacing w:before="12"/>
        <w:rPr>
          <w:rFonts w:ascii="宋体" w:hAnsi="宋体" w:eastAsia="宋体" w:cs="宋体"/>
          <w:sz w:val="18"/>
          <w:szCs w:val="18"/>
          <w:lang w:eastAsia="zh-CN"/>
        </w:rPr>
      </w:pPr>
    </w:p>
    <w:p>
      <w:pPr>
        <w:pStyle w:val="7"/>
        <w:tabs>
          <w:tab w:val="left" w:pos="1313"/>
          <w:tab w:val="left" w:pos="4193"/>
        </w:tabs>
        <w:spacing w:before="0" w:line="427" w:lineRule="auto"/>
        <w:ind w:left="113" w:right="111"/>
        <w:rPr>
          <w:lang w:eastAsia="zh-CN"/>
        </w:rPr>
      </w:pPr>
      <w:r>
        <w:rPr>
          <w:spacing w:val="-1"/>
          <w:lang w:eastAsia="zh-CN"/>
        </w:rPr>
        <w:t>加</w:t>
      </w:r>
      <w:r>
        <w:rPr>
          <w:rFonts w:ascii="Times New Roman" w:hAnsi="Times New Roman" w:eastAsia="Times New Roman" w:cs="Times New Roman"/>
          <w:spacing w:val="-1"/>
          <w:u w:val="single" w:color="000000"/>
          <w:lang w:eastAsia="zh-CN"/>
        </w:rPr>
        <w:tab/>
      </w:r>
      <w:r>
        <w:rPr>
          <w:u w:val="single" w:color="000000"/>
          <w:lang w:eastAsia="zh-CN"/>
        </w:rPr>
        <w:t>（工程项目）</w:t>
      </w:r>
      <w:r>
        <w:rPr>
          <w:rFonts w:ascii="Times New Roman" w:hAnsi="Times New Roman" w:eastAsia="Times New Roman" w:cs="Times New Roman"/>
          <w:u w:val="single" w:color="000000"/>
          <w:lang w:eastAsia="zh-CN"/>
        </w:rPr>
        <w:tab/>
      </w:r>
      <w:r>
        <w:rPr>
          <w:lang w:eastAsia="zh-CN"/>
        </w:rPr>
        <w:t>施工投标，并授权代理人以我方的名义在投标、 开标、评标、合同谈判过程中签署一切文件和处理与之有关事宜，其法律后果由我方 承担。</w:t>
      </w:r>
    </w:p>
    <w:p>
      <w:pPr>
        <w:pStyle w:val="7"/>
        <w:spacing w:before="60"/>
        <w:ind w:left="171" w:right="6" w:firstLine="861"/>
        <w:rPr>
          <w:lang w:eastAsia="zh-CN"/>
        </w:rPr>
      </w:pPr>
      <w:r>
        <w:rPr>
          <w:lang w:eastAsia="zh-CN"/>
        </w:rPr>
        <w:t>委托期限：</w:t>
      </w: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7"/>
        <w:spacing w:before="0" w:line="429" w:lineRule="auto"/>
        <w:ind w:left="171" w:right="5294"/>
        <w:rPr>
          <w:lang w:eastAsia="zh-CN"/>
        </w:rPr>
      </w:pPr>
      <w:r>
        <w:rPr>
          <w:lang w:eastAsia="zh-CN"/>
        </w:rPr>
        <w:t xml:space="preserve">代理人无转委托权 </w:t>
      </w:r>
    </w:p>
    <w:p>
      <w:pPr>
        <w:pStyle w:val="7"/>
        <w:spacing w:before="0" w:line="429" w:lineRule="auto"/>
        <w:ind w:left="171" w:right="5294"/>
        <w:rPr>
          <w:lang w:eastAsia="zh-CN"/>
        </w:rPr>
      </w:pPr>
      <w:r>
        <w:rPr>
          <w:lang w:eastAsia="zh-CN"/>
        </w:rPr>
        <w:t>附：法定代表人身份证</w:t>
      </w:r>
      <w:r>
        <w:rPr>
          <w:rFonts w:hint="eastAsia"/>
          <w:lang w:eastAsia="zh-CN"/>
        </w:rPr>
        <w:t>复印件</w:t>
      </w:r>
    </w:p>
    <w:p>
      <w:pPr>
        <w:pStyle w:val="7"/>
        <w:spacing w:before="0" w:line="429" w:lineRule="auto"/>
        <w:ind w:left="171" w:right="5294"/>
        <w:rPr>
          <w:lang w:eastAsia="zh-CN"/>
        </w:rPr>
      </w:pPr>
      <w:r>
        <w:rPr>
          <w:rFonts w:hint="eastAsia"/>
          <w:lang w:eastAsia="zh-CN"/>
        </w:rPr>
        <w:t xml:space="preserve">    </w:t>
      </w:r>
      <w:r>
        <w:rPr>
          <w:lang w:eastAsia="zh-CN"/>
        </w:rPr>
        <w:t>委托代理人身份证</w:t>
      </w:r>
      <w:r>
        <w:rPr>
          <w:rFonts w:hint="eastAsia"/>
          <w:lang w:eastAsia="zh-CN"/>
        </w:rPr>
        <w:t>复印件</w:t>
      </w:r>
    </w:p>
    <w:p>
      <w:pPr>
        <w:rPr>
          <w:rFonts w:ascii="宋体" w:hAnsi="宋体" w:eastAsia="宋体" w:cs="宋体"/>
          <w:sz w:val="24"/>
          <w:szCs w:val="24"/>
          <w:lang w:eastAsia="zh-CN"/>
        </w:rPr>
      </w:pPr>
    </w:p>
    <w:p>
      <w:pPr>
        <w:rPr>
          <w:rFonts w:ascii="宋体" w:hAnsi="宋体" w:eastAsia="宋体" w:cs="宋体"/>
          <w:sz w:val="24"/>
          <w:szCs w:val="24"/>
          <w:lang w:eastAsia="zh-CN"/>
        </w:rPr>
      </w:pPr>
    </w:p>
    <w:p>
      <w:pPr>
        <w:pStyle w:val="7"/>
        <w:tabs>
          <w:tab w:val="left" w:pos="2225"/>
        </w:tabs>
        <w:spacing w:before="159" w:line="535" w:lineRule="auto"/>
        <w:ind w:right="4911"/>
        <w:rPr>
          <w:lang w:eastAsia="zh-CN"/>
        </w:rPr>
      </w:pPr>
      <w:r>
        <w:rPr>
          <w:lang w:eastAsia="zh-CN"/>
        </w:rPr>
        <w:t xml:space="preserve">投标人（盖章）： </w:t>
      </w:r>
    </w:p>
    <w:p>
      <w:pPr>
        <w:pStyle w:val="7"/>
        <w:tabs>
          <w:tab w:val="left" w:pos="1745"/>
          <w:tab w:val="left" w:pos="2225"/>
        </w:tabs>
        <w:spacing w:before="159" w:line="535" w:lineRule="auto"/>
        <w:ind w:right="4911"/>
        <w:rPr>
          <w:lang w:eastAsia="zh-CN"/>
        </w:rPr>
      </w:pPr>
      <w:r>
        <w:rPr>
          <w:lang w:eastAsia="zh-CN"/>
        </w:rPr>
        <w:t xml:space="preserve">法定代表人（签字或盖章）： </w:t>
      </w:r>
    </w:p>
    <w:p>
      <w:pPr>
        <w:pStyle w:val="7"/>
        <w:tabs>
          <w:tab w:val="left" w:pos="1745"/>
          <w:tab w:val="left" w:pos="2225"/>
        </w:tabs>
        <w:spacing w:before="159" w:line="535" w:lineRule="auto"/>
        <w:ind w:right="4911"/>
        <w:rPr>
          <w:lang w:eastAsia="zh-CN"/>
        </w:rPr>
      </w:pPr>
      <w:r>
        <w:rPr>
          <w:lang w:eastAsia="zh-CN"/>
        </w:rPr>
        <w:t xml:space="preserve">委托代理人（签字或盖章）： </w:t>
      </w:r>
    </w:p>
    <w:p>
      <w:pPr>
        <w:pStyle w:val="7"/>
        <w:tabs>
          <w:tab w:val="left" w:pos="1745"/>
          <w:tab w:val="left" w:pos="2225"/>
        </w:tabs>
        <w:spacing w:before="159" w:line="535" w:lineRule="auto"/>
        <w:ind w:left="0" w:right="4911"/>
        <w:rPr>
          <w:rFonts w:cs="宋体"/>
          <w:sz w:val="14"/>
          <w:szCs w:val="14"/>
          <w:lang w:eastAsia="zh-CN"/>
        </w:rPr>
      </w:pPr>
      <w:r>
        <w:rPr>
          <w:lang w:eastAsia="zh-CN"/>
        </w:rPr>
        <w:t>委托日期：年月日</w:t>
      </w:r>
    </w:p>
    <w:p>
      <w:pPr>
        <w:widowControl/>
        <w:rPr>
          <w:rFonts w:ascii="宋体" w:hAnsi="宋体" w:eastAsia="宋体" w:cs="宋体"/>
          <w:sz w:val="17"/>
          <w:szCs w:val="17"/>
          <w:lang w:eastAsia="zh-CN"/>
        </w:rPr>
      </w:pPr>
      <w:r>
        <w:rPr>
          <w:rFonts w:ascii="宋体" w:hAnsi="宋体" w:eastAsia="宋体" w:cs="宋体"/>
          <w:sz w:val="17"/>
          <w:szCs w:val="17"/>
          <w:lang w:eastAsia="zh-CN"/>
        </w:rPr>
        <w:br w:type="page"/>
      </w:r>
    </w:p>
    <w:p>
      <w:pPr>
        <w:spacing w:before="6"/>
        <w:rPr>
          <w:rFonts w:ascii="宋体" w:hAnsi="宋体" w:eastAsia="宋体" w:cs="宋体"/>
          <w:sz w:val="17"/>
          <w:szCs w:val="17"/>
          <w:lang w:eastAsia="zh-CN"/>
        </w:rPr>
      </w:pPr>
    </w:p>
    <w:p>
      <w:pPr>
        <w:pStyle w:val="4"/>
        <w:ind w:left="0" w:right="-66"/>
        <w:jc w:val="center"/>
        <w:rPr>
          <w:lang w:eastAsia="zh-CN"/>
        </w:rPr>
      </w:pPr>
      <w:r>
        <w:rPr>
          <w:lang w:eastAsia="zh-CN"/>
        </w:rPr>
        <w:t>3、投标函</w:t>
      </w:r>
    </w:p>
    <w:p>
      <w:pPr>
        <w:ind w:left="552"/>
        <w:rPr>
          <w:lang w:eastAsia="zh-CN"/>
        </w:rPr>
      </w:pPr>
      <w:r>
        <w:rPr>
          <w:rFonts w:ascii="宋体" w:hAnsi="宋体" w:eastAsia="宋体" w:cs="宋体"/>
          <w:spacing w:val="-2"/>
          <w:lang w:eastAsia="zh-CN"/>
        </w:rPr>
        <w:t>（招标人名称）：</w:t>
      </w:r>
      <w:bookmarkStart w:id="24" w:name="3、投标函"/>
      <w:bookmarkEnd w:id="24"/>
    </w:p>
    <w:p>
      <w:pPr>
        <w:spacing w:before="1"/>
        <w:rPr>
          <w:rFonts w:ascii="黑体" w:hAnsi="黑体" w:eastAsia="黑体" w:cs="黑体"/>
          <w:sz w:val="9"/>
          <w:szCs w:val="9"/>
          <w:lang w:eastAsia="zh-CN"/>
        </w:rPr>
      </w:pPr>
    </w:p>
    <w:p>
      <w:pPr>
        <w:spacing w:before="33" w:line="367" w:lineRule="auto"/>
        <w:ind w:left="113" w:right="18" w:firstLine="439"/>
        <w:rPr>
          <w:rFonts w:ascii="宋体" w:hAnsi="宋体" w:eastAsia="宋体" w:cs="宋体"/>
          <w:lang w:eastAsia="zh-CN"/>
        </w:rPr>
      </w:pPr>
      <w:r>
        <w:rPr>
          <w:rFonts w:ascii="宋体" w:hAnsi="宋体" w:eastAsia="宋体" w:cs="宋体"/>
          <w:lang w:eastAsia="zh-CN"/>
        </w:rPr>
        <w:t>1．我方已仔细研究了（项目名称）标段施工招标文件的全部内容，愿意以人民币（大 写）</w:t>
      </w:r>
      <w:r>
        <w:rPr>
          <w:rFonts w:hint="eastAsia" w:ascii="宋体" w:hAnsi="宋体" w:eastAsia="宋体" w:cs="宋体"/>
          <w:lang w:eastAsia="zh-CN"/>
        </w:rPr>
        <w:t xml:space="preserve">    </w:t>
      </w:r>
      <w:r>
        <w:rPr>
          <w:rFonts w:ascii="宋体" w:hAnsi="宋体" w:eastAsia="宋体" w:cs="宋体"/>
          <w:lang w:eastAsia="zh-CN"/>
        </w:rPr>
        <w:t>元的投标总报价，工期</w:t>
      </w:r>
      <w:r>
        <w:rPr>
          <w:rFonts w:hint="eastAsia" w:ascii="宋体" w:hAnsi="宋体" w:eastAsia="宋体" w:cs="宋体"/>
          <w:spacing w:val="-21"/>
          <w:u w:val="single"/>
          <w:lang w:eastAsia="zh-CN"/>
        </w:rPr>
        <w:t xml:space="preserve">      </w:t>
      </w:r>
      <w:r>
        <w:rPr>
          <w:rFonts w:ascii="宋体" w:hAnsi="宋体" w:eastAsia="宋体" w:cs="宋体"/>
          <w:lang w:eastAsia="zh-CN"/>
        </w:rPr>
        <w:t>日历天，按合同约定实施和完成承包工程，工程达到</w:t>
      </w:r>
      <w:r>
        <w:rPr>
          <w:rFonts w:ascii="宋体" w:hAnsi="宋体" w:eastAsia="宋体" w:cs="宋体"/>
          <w:spacing w:val="-6"/>
          <w:lang w:eastAsia="zh-CN"/>
        </w:rPr>
        <w:t xml:space="preserve"> </w:t>
      </w:r>
      <w:r>
        <w:rPr>
          <w:rFonts w:hint="eastAsia" w:ascii="宋体" w:hAnsi="宋体" w:eastAsia="宋体" w:cs="宋体"/>
          <w:spacing w:val="-6"/>
          <w:u w:val="single"/>
          <w:lang w:eastAsia="zh-CN"/>
        </w:rPr>
        <w:t xml:space="preserve">                    </w:t>
      </w:r>
      <w:r>
        <w:rPr>
          <w:rFonts w:hint="eastAsia" w:ascii="宋体" w:hAnsi="宋体" w:eastAsia="宋体" w:cs="宋体"/>
          <w:spacing w:val="-6"/>
          <w:lang w:eastAsia="zh-CN"/>
        </w:rPr>
        <w:t>验收标准</w:t>
      </w:r>
      <w:r>
        <w:rPr>
          <w:rFonts w:ascii="宋体" w:hAnsi="宋体" w:eastAsia="宋体" w:cs="宋体"/>
          <w:lang w:eastAsia="zh-CN"/>
        </w:rPr>
        <w:t>。</w:t>
      </w:r>
    </w:p>
    <w:p>
      <w:pPr>
        <w:spacing w:before="44"/>
        <w:ind w:left="552" w:right="18"/>
        <w:rPr>
          <w:rFonts w:ascii="宋体" w:hAnsi="宋体" w:eastAsia="宋体" w:cs="宋体"/>
          <w:lang w:eastAsia="zh-CN"/>
        </w:rPr>
      </w:pPr>
      <w:r>
        <w:rPr>
          <w:rFonts w:ascii="宋体" w:hAnsi="宋体" w:eastAsia="宋体" w:cs="宋体"/>
          <w:lang w:eastAsia="zh-CN"/>
        </w:rPr>
        <w:t>2.</w:t>
      </w:r>
      <w:r>
        <w:rPr>
          <w:rFonts w:ascii="宋体" w:hAnsi="宋体" w:eastAsia="宋体" w:cs="宋体"/>
          <w:spacing w:val="-15"/>
          <w:lang w:eastAsia="zh-CN"/>
        </w:rPr>
        <w:t xml:space="preserve"> </w:t>
      </w:r>
      <w:r>
        <w:rPr>
          <w:rFonts w:ascii="宋体" w:hAnsi="宋体" w:eastAsia="宋体" w:cs="宋体"/>
          <w:lang w:eastAsia="zh-CN"/>
        </w:rPr>
        <w:t>我方拟派的项目负责人：（姓名），注册执业证书号码：。</w:t>
      </w:r>
    </w:p>
    <w:p>
      <w:pPr>
        <w:spacing w:before="158"/>
        <w:ind w:left="552" w:right="18"/>
        <w:rPr>
          <w:rFonts w:ascii="宋体" w:hAnsi="宋体" w:eastAsia="宋体" w:cs="宋体"/>
          <w:lang w:eastAsia="zh-CN"/>
        </w:rPr>
      </w:pPr>
      <w:r>
        <w:rPr>
          <w:rFonts w:ascii="宋体" w:hAnsi="宋体" w:eastAsia="宋体" w:cs="宋体"/>
          <w:lang w:eastAsia="zh-CN"/>
        </w:rPr>
        <w:t>3．我方承诺在投标有效期天内不修改、撤销投标文件。</w:t>
      </w:r>
    </w:p>
    <w:p>
      <w:pPr>
        <w:spacing w:before="153"/>
        <w:ind w:left="552" w:right="4811"/>
        <w:rPr>
          <w:rFonts w:ascii="宋体" w:hAnsi="宋体" w:eastAsia="宋体" w:cs="宋体"/>
          <w:lang w:eastAsia="zh-CN"/>
        </w:rPr>
      </w:pPr>
      <w:r>
        <w:rPr>
          <w:rFonts w:ascii="宋体" w:hAnsi="宋体" w:eastAsia="宋体" w:cs="宋体"/>
          <w:lang w:eastAsia="zh-CN"/>
        </w:rPr>
        <w:t>4．如我方中标：</w:t>
      </w:r>
    </w:p>
    <w:p>
      <w:pPr>
        <w:spacing w:before="151"/>
        <w:ind w:left="552" w:right="18"/>
        <w:rPr>
          <w:rFonts w:ascii="宋体" w:hAnsi="宋体" w:eastAsia="宋体" w:cs="宋体"/>
          <w:lang w:eastAsia="zh-CN"/>
        </w:rPr>
      </w:pPr>
      <w:r>
        <w:rPr>
          <w:rFonts w:ascii="宋体" w:hAnsi="宋体" w:eastAsia="宋体" w:cs="宋体"/>
          <w:lang w:eastAsia="zh-CN"/>
        </w:rPr>
        <w:t>（1）我方承诺在收到中标通知书后，在中标通知书规定的期限内与你方签订合同。</w:t>
      </w:r>
    </w:p>
    <w:p>
      <w:pPr>
        <w:spacing w:before="151"/>
        <w:ind w:left="552" w:right="18"/>
        <w:rPr>
          <w:rFonts w:ascii="宋体" w:hAnsi="宋体" w:eastAsia="宋体" w:cs="宋体"/>
          <w:lang w:eastAsia="zh-CN"/>
        </w:rPr>
      </w:pPr>
      <w:r>
        <w:rPr>
          <w:rFonts w:ascii="宋体" w:hAnsi="宋体" w:eastAsia="宋体" w:cs="宋体"/>
          <w:lang w:eastAsia="zh-CN"/>
        </w:rPr>
        <w:t>（2）随同本投标函递交的投标函附录属于合同文件的组成部分。</w:t>
      </w:r>
    </w:p>
    <w:p>
      <w:pPr>
        <w:spacing w:before="153"/>
        <w:ind w:left="552" w:right="18"/>
        <w:rPr>
          <w:rFonts w:ascii="宋体" w:hAnsi="宋体" w:eastAsia="宋体" w:cs="宋体"/>
          <w:lang w:eastAsia="zh-CN"/>
        </w:rPr>
      </w:pPr>
      <w:r>
        <w:rPr>
          <w:rFonts w:ascii="宋体" w:hAnsi="宋体" w:eastAsia="宋体" w:cs="宋体"/>
          <w:lang w:eastAsia="zh-CN"/>
        </w:rPr>
        <w:t>（3）我方承诺按照招标文件规定向你方递交履约保证金。</w:t>
      </w:r>
    </w:p>
    <w:p>
      <w:pPr>
        <w:spacing w:before="151" w:line="367" w:lineRule="auto"/>
        <w:ind w:left="552" w:right="18"/>
        <w:rPr>
          <w:rFonts w:ascii="宋体" w:hAnsi="宋体" w:eastAsia="宋体" w:cs="宋体"/>
          <w:lang w:eastAsia="zh-CN"/>
        </w:rPr>
      </w:pPr>
      <w:r>
        <w:rPr>
          <w:rFonts w:ascii="宋体" w:hAnsi="宋体" w:eastAsia="宋体" w:cs="宋体"/>
          <w:lang w:eastAsia="zh-CN"/>
        </w:rPr>
        <w:t xml:space="preserve">（4）我方承诺在合同约定的期限内完成并移交全部合同工程。 </w:t>
      </w:r>
    </w:p>
    <w:p>
      <w:pPr>
        <w:spacing w:before="151" w:line="367" w:lineRule="auto"/>
        <w:ind w:left="552" w:right="18"/>
        <w:rPr>
          <w:rFonts w:ascii="宋体" w:hAnsi="宋体" w:eastAsia="宋体" w:cs="宋体"/>
          <w:spacing w:val="-2"/>
          <w:lang w:eastAsia="zh-CN"/>
        </w:rPr>
      </w:pPr>
      <w:r>
        <w:rPr>
          <w:rFonts w:ascii="宋体" w:hAnsi="宋体" w:eastAsia="宋体" w:cs="宋体"/>
          <w:spacing w:val="-2"/>
          <w:lang w:eastAsia="zh-CN"/>
        </w:rPr>
        <w:t>5．我方在此声明，所递交的投标文件及有关资料内容完整、真实和准确</w:t>
      </w:r>
      <w:r>
        <w:rPr>
          <w:rFonts w:hint="eastAsia" w:ascii="宋体" w:hAnsi="宋体" w:eastAsia="宋体" w:cs="宋体"/>
          <w:spacing w:val="-2"/>
          <w:lang w:eastAsia="zh-CN"/>
        </w:rPr>
        <w:t>。</w:t>
      </w:r>
    </w:p>
    <w:p>
      <w:pPr>
        <w:spacing w:before="37" w:line="367" w:lineRule="auto"/>
        <w:ind w:left="552" w:leftChars="251" w:right="1955"/>
        <w:rPr>
          <w:rFonts w:ascii="宋体" w:hAnsi="宋体" w:eastAsia="宋体" w:cs="宋体"/>
          <w:lang w:eastAsia="zh-CN"/>
        </w:rPr>
      </w:pPr>
      <w:r>
        <w:rPr>
          <w:rFonts w:ascii="宋体" w:hAnsi="宋体" w:eastAsia="宋体" w:cs="宋体"/>
          <w:lang w:eastAsia="zh-CN"/>
        </w:rPr>
        <w:t>6</w:t>
      </w:r>
      <w:r>
        <w:rPr>
          <w:rFonts w:hint="eastAsia" w:ascii="宋体" w:hAnsi="宋体" w:eastAsia="宋体" w:cs="宋体"/>
          <w:lang w:eastAsia="zh-CN"/>
        </w:rPr>
        <w:t>.</w:t>
      </w:r>
      <w:r>
        <w:rPr>
          <w:rFonts w:ascii="宋体" w:hAnsi="宋体" w:eastAsia="宋体" w:cs="宋体"/>
          <w:lang w:eastAsia="zh-CN"/>
        </w:rPr>
        <w:t>（其他补充说明）。</w:t>
      </w:r>
    </w:p>
    <w:p>
      <w:pPr>
        <w:spacing w:before="34" w:line="360" w:lineRule="auto"/>
        <w:ind w:left="550" w:right="4808"/>
        <w:rPr>
          <w:rFonts w:ascii="宋体" w:hAnsi="宋体" w:eastAsia="宋体" w:cs="宋体"/>
          <w:lang w:eastAsia="zh-CN"/>
        </w:rPr>
      </w:pPr>
      <w:r>
        <w:rPr>
          <w:rFonts w:ascii="宋体" w:hAnsi="宋体" w:eastAsia="宋体" w:cs="宋体"/>
          <w:lang w:eastAsia="zh-CN"/>
        </w:rPr>
        <w:t>投 标</w:t>
      </w:r>
      <w:r>
        <w:rPr>
          <w:rFonts w:ascii="宋体" w:hAnsi="宋体" w:eastAsia="宋体" w:cs="宋体"/>
          <w:spacing w:val="-4"/>
          <w:lang w:eastAsia="zh-CN"/>
        </w:rPr>
        <w:t xml:space="preserve"> </w:t>
      </w:r>
      <w:r>
        <w:rPr>
          <w:rFonts w:ascii="宋体" w:hAnsi="宋体" w:eastAsia="宋体" w:cs="宋体"/>
          <w:lang w:eastAsia="zh-CN"/>
        </w:rPr>
        <w:t xml:space="preserve">人：（盖单位章） </w:t>
      </w:r>
    </w:p>
    <w:p>
      <w:pPr>
        <w:spacing w:before="34" w:line="360" w:lineRule="auto"/>
        <w:ind w:left="550" w:right="58"/>
        <w:rPr>
          <w:rFonts w:ascii="宋体" w:hAnsi="宋体" w:eastAsia="宋体" w:cs="宋体"/>
          <w:spacing w:val="-2"/>
          <w:lang w:eastAsia="zh-CN"/>
        </w:rPr>
      </w:pPr>
      <w:r>
        <w:rPr>
          <w:rFonts w:ascii="宋体" w:hAnsi="宋体" w:eastAsia="宋体" w:cs="宋体"/>
          <w:spacing w:val="-2"/>
          <w:lang w:eastAsia="zh-CN"/>
        </w:rPr>
        <w:t>法定代表人或其委托代理人：（签字</w:t>
      </w:r>
      <w:r>
        <w:rPr>
          <w:rFonts w:hint="eastAsia" w:ascii="宋体" w:hAnsi="宋体" w:eastAsia="宋体" w:cs="宋体"/>
          <w:spacing w:val="-2"/>
          <w:lang w:eastAsia="zh-CN"/>
        </w:rPr>
        <w:t>或盖章）</w:t>
      </w:r>
    </w:p>
    <w:p>
      <w:pPr>
        <w:spacing w:before="34" w:line="360" w:lineRule="auto"/>
        <w:ind w:left="552" w:right="4811"/>
        <w:rPr>
          <w:rFonts w:ascii="宋体" w:hAnsi="宋体" w:eastAsia="宋体" w:cs="宋体"/>
          <w:lang w:eastAsia="zh-CN"/>
        </w:rPr>
      </w:pPr>
      <w:r>
        <w:rPr>
          <w:rFonts w:ascii="宋体" w:hAnsi="宋体" w:eastAsia="宋体" w:cs="宋体"/>
          <w:lang w:eastAsia="zh-CN"/>
        </w:rPr>
        <w:t>地址：</w:t>
      </w:r>
    </w:p>
    <w:p>
      <w:pPr>
        <w:spacing w:before="151" w:line="360" w:lineRule="auto"/>
        <w:ind w:left="552" w:right="18"/>
        <w:rPr>
          <w:rFonts w:ascii="宋体" w:hAnsi="宋体" w:eastAsia="宋体" w:cs="宋体"/>
          <w:lang w:eastAsia="zh-CN"/>
        </w:rPr>
      </w:pPr>
      <w:r>
        <w:rPr>
          <w:rFonts w:ascii="宋体" w:hAnsi="宋体" w:eastAsia="宋体" w:cs="宋体"/>
          <w:lang w:eastAsia="zh-CN"/>
        </w:rPr>
        <w:t xml:space="preserve">电话： </w:t>
      </w:r>
    </w:p>
    <w:p>
      <w:pPr>
        <w:spacing w:before="151" w:line="360" w:lineRule="auto"/>
        <w:ind w:left="552" w:right="18"/>
        <w:rPr>
          <w:rFonts w:ascii="宋体" w:hAnsi="宋体" w:eastAsia="宋体" w:cs="宋体"/>
          <w:lang w:eastAsia="zh-CN"/>
        </w:rPr>
      </w:pPr>
      <w:r>
        <w:rPr>
          <w:rFonts w:ascii="宋体" w:hAnsi="宋体" w:eastAsia="宋体" w:cs="宋体"/>
          <w:lang w:eastAsia="zh-CN"/>
        </w:rPr>
        <w:t xml:space="preserve">传真： </w:t>
      </w:r>
    </w:p>
    <w:p>
      <w:pPr>
        <w:spacing w:before="151" w:line="360" w:lineRule="auto"/>
        <w:ind w:left="552" w:right="18"/>
        <w:rPr>
          <w:rFonts w:ascii="宋体" w:hAnsi="宋体" w:eastAsia="宋体" w:cs="宋体"/>
          <w:spacing w:val="-2"/>
          <w:lang w:eastAsia="zh-CN"/>
        </w:rPr>
      </w:pPr>
      <w:r>
        <w:rPr>
          <w:rFonts w:ascii="宋体" w:hAnsi="宋体" w:eastAsia="宋体" w:cs="宋体"/>
          <w:lang w:eastAsia="zh-CN"/>
        </w:rPr>
        <w:t>邮政</w:t>
      </w:r>
      <w:r>
        <w:rPr>
          <w:rFonts w:ascii="宋体" w:hAnsi="宋体" w:eastAsia="宋体" w:cs="宋体"/>
          <w:spacing w:val="-2"/>
          <w:lang w:eastAsia="zh-CN"/>
        </w:rPr>
        <w:t xml:space="preserve">编码： </w:t>
      </w:r>
    </w:p>
    <w:p>
      <w:pPr>
        <w:spacing w:before="151" w:line="367" w:lineRule="auto"/>
        <w:ind w:left="552" w:right="18"/>
        <w:jc w:val="center"/>
        <w:outlineLvl w:val="0"/>
        <w:rPr>
          <w:rFonts w:ascii="宋体" w:hAnsi="宋体" w:eastAsia="宋体" w:cs="宋体"/>
          <w:spacing w:val="-2"/>
          <w:lang w:eastAsia="zh-CN"/>
        </w:rPr>
      </w:pPr>
      <w:bookmarkStart w:id="25" w:name="_Toc2548"/>
      <w:r>
        <w:rPr>
          <w:rFonts w:ascii="宋体" w:hAnsi="宋体" w:eastAsia="宋体" w:cs="宋体"/>
          <w:spacing w:val="-2"/>
          <w:lang w:eastAsia="zh-CN"/>
        </w:rPr>
        <w:t>年</w:t>
      </w:r>
      <w:r>
        <w:rPr>
          <w:rFonts w:hint="eastAsia" w:ascii="宋体" w:hAnsi="宋体" w:eastAsia="宋体" w:cs="宋体"/>
          <w:spacing w:val="-2"/>
          <w:lang w:eastAsia="zh-CN"/>
        </w:rPr>
        <w:t xml:space="preserve">   月   </w:t>
      </w:r>
      <w:r>
        <w:rPr>
          <w:rFonts w:ascii="宋体" w:hAnsi="宋体" w:eastAsia="宋体" w:cs="宋体"/>
          <w:spacing w:val="-2"/>
          <w:lang w:eastAsia="zh-CN"/>
        </w:rPr>
        <w:t>日</w:t>
      </w:r>
      <w:bookmarkEnd w:id="25"/>
    </w:p>
    <w:p>
      <w:pPr>
        <w:rPr>
          <w:rFonts w:ascii="宋体" w:hAnsi="宋体" w:eastAsia="宋体" w:cs="宋体"/>
          <w:spacing w:val="-2"/>
          <w:lang w:eastAsia="zh-CN"/>
        </w:rPr>
      </w:pPr>
      <w:r>
        <w:rPr>
          <w:rFonts w:ascii="宋体" w:hAnsi="宋体" w:eastAsia="宋体" w:cs="宋体"/>
          <w:spacing w:val="-2"/>
          <w:lang w:eastAsia="zh-CN"/>
        </w:rPr>
        <w:br w:type="page"/>
      </w:r>
    </w:p>
    <w:p>
      <w:pPr>
        <w:pStyle w:val="4"/>
        <w:ind w:left="0" w:right="-66"/>
        <w:jc w:val="center"/>
        <w:rPr>
          <w:lang w:eastAsia="zh-CN"/>
        </w:rPr>
      </w:pPr>
      <w:r>
        <w:rPr>
          <w:rFonts w:hint="eastAsia"/>
          <w:lang w:eastAsia="zh-CN"/>
        </w:rPr>
        <w:t>4.报价一览表</w:t>
      </w:r>
    </w:p>
    <w:p>
      <w:pPr>
        <w:spacing w:before="151"/>
        <w:ind w:right="18"/>
        <w:rPr>
          <w:rFonts w:ascii="宋体" w:hAnsi="宋体" w:eastAsia="宋体" w:cs="宋体"/>
          <w:spacing w:val="-2"/>
          <w:sz w:val="24"/>
          <w:szCs w:val="24"/>
          <w:lang w:eastAsia="zh-CN"/>
        </w:rPr>
      </w:pPr>
      <w:r>
        <w:rPr>
          <w:rFonts w:hint="eastAsia" w:ascii="宋体" w:hAnsi="宋体" w:eastAsia="宋体" w:cs="宋体"/>
          <w:spacing w:val="-2"/>
          <w:sz w:val="24"/>
          <w:szCs w:val="24"/>
          <w:lang w:eastAsia="zh-CN"/>
        </w:rPr>
        <w:t>项目名称：</w:t>
      </w:r>
    </w:p>
    <w:p>
      <w:pPr>
        <w:spacing w:before="151"/>
        <w:ind w:right="18"/>
        <w:rPr>
          <w:rFonts w:ascii="宋体" w:hAnsi="宋体" w:eastAsia="宋体" w:cs="宋体"/>
          <w:spacing w:val="-2"/>
          <w:sz w:val="24"/>
          <w:szCs w:val="24"/>
          <w:lang w:eastAsia="zh-CN"/>
        </w:rPr>
      </w:pPr>
      <w:r>
        <w:rPr>
          <w:rFonts w:hint="eastAsia" w:ascii="宋体" w:hAnsi="宋体" w:eastAsia="宋体" w:cs="宋体"/>
          <w:spacing w:val="-2"/>
          <w:sz w:val="24"/>
          <w:szCs w:val="24"/>
          <w:lang w:eastAsia="zh-CN"/>
        </w:rPr>
        <w:t>项目编号：</w:t>
      </w:r>
    </w:p>
    <w:tbl>
      <w:tblPr>
        <w:tblStyle w:val="17"/>
        <w:tblW w:w="9107" w:type="dxa"/>
        <w:tblInd w:w="113" w:type="dxa"/>
        <w:tblLayout w:type="fixed"/>
        <w:tblCellMar>
          <w:top w:w="0" w:type="dxa"/>
          <w:left w:w="108" w:type="dxa"/>
          <w:bottom w:w="0" w:type="dxa"/>
          <w:right w:w="108" w:type="dxa"/>
        </w:tblCellMar>
      </w:tblPr>
      <w:tblGrid>
        <w:gridCol w:w="795"/>
        <w:gridCol w:w="1621"/>
        <w:gridCol w:w="1601"/>
        <w:gridCol w:w="1204"/>
        <w:gridCol w:w="1442"/>
        <w:gridCol w:w="2444"/>
      </w:tblGrid>
      <w:tr>
        <w:tblPrEx>
          <w:tblCellMar>
            <w:top w:w="0" w:type="dxa"/>
            <w:left w:w="108" w:type="dxa"/>
            <w:bottom w:w="0" w:type="dxa"/>
            <w:right w:w="108" w:type="dxa"/>
          </w:tblCellMar>
        </w:tblPrEx>
        <w:trPr>
          <w:trHeight w:val="70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序号</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名称</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预计工作量（m）</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单价</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lang w:eastAsia="zh-CN"/>
              </w:rPr>
            </w:pPr>
            <w:r>
              <w:rPr>
                <w:rFonts w:hint="eastAsia" w:ascii="宋体" w:hAnsi="宋体" w:eastAsia="宋体" w:cs="宋体"/>
                <w:color w:val="000000"/>
                <w:lang w:eastAsia="zh-CN"/>
              </w:rPr>
              <w:t>总价</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备注</w:t>
            </w:r>
          </w:p>
        </w:tc>
      </w:tr>
      <w:tr>
        <w:tblPrEx>
          <w:tblCellMar>
            <w:top w:w="0" w:type="dxa"/>
            <w:left w:w="108" w:type="dxa"/>
            <w:bottom w:w="0" w:type="dxa"/>
            <w:right w:w="108" w:type="dxa"/>
          </w:tblCellMar>
        </w:tblPrEx>
        <w:trPr>
          <w:trHeight w:val="70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1</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超前钻钻探（含封孔）</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3500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p>
        </w:tc>
      </w:tr>
      <w:tr>
        <w:tblPrEx>
          <w:tblCellMar>
            <w:top w:w="0" w:type="dxa"/>
            <w:left w:w="108" w:type="dxa"/>
            <w:bottom w:w="0" w:type="dxa"/>
            <w:right w:w="108" w:type="dxa"/>
          </w:tblCellMar>
        </w:tblPrEx>
        <w:trPr>
          <w:trHeight w:val="70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2</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岩溶物探钻探（含封孔）</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500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lang w:eastAsia="zh-CN"/>
              </w:rPr>
            </w:pPr>
          </w:p>
        </w:tc>
        <w:tc>
          <w:tcPr>
            <w:tcW w:w="2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含下放全孔PVC套管、配合物探探测工作，确保探测安全完成。</w:t>
            </w:r>
          </w:p>
        </w:tc>
      </w:tr>
      <w:tr>
        <w:tblPrEx>
          <w:tblCellMar>
            <w:top w:w="0" w:type="dxa"/>
            <w:left w:w="108" w:type="dxa"/>
            <w:bottom w:w="0" w:type="dxa"/>
            <w:right w:w="108" w:type="dxa"/>
          </w:tblCellMar>
        </w:tblPrEx>
        <w:trPr>
          <w:trHeight w:val="3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3</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岩溶物探CT检测</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约6孔（三个承台六个孔，平均每孔60米）</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eastAsia="宋体" w:cs="宋体"/>
                <w:color w:val="000000"/>
                <w:lang w:eastAsia="zh-CN"/>
              </w:rPr>
              <w:t>探测3对6个钻孔，反射、接收点距为1米，预计探测工作量10952对，均为单独钻孔进行实施探测。</w:t>
            </w:r>
          </w:p>
        </w:tc>
      </w:tr>
      <w:tr>
        <w:trPr>
          <w:trHeight w:val="8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lang w:eastAsia="zh-CN"/>
              </w:rPr>
            </w:pPr>
            <w:r>
              <w:rPr>
                <w:rFonts w:hint="eastAsia" w:ascii="宋体" w:hAnsi="宋体" w:eastAsia="宋体" w:cs="宋体"/>
                <w:color w:val="000000"/>
                <w:lang w:eastAsia="zh-CN"/>
              </w:rPr>
              <w:t>封孔</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lang w:eastAsia="zh-CN"/>
              </w:rPr>
            </w:pPr>
            <w:r>
              <w:rPr>
                <w:rFonts w:hint="eastAsia" w:ascii="宋体" w:hAnsi="宋体" w:eastAsia="宋体" w:cs="宋体"/>
                <w:color w:val="000000"/>
                <w:lang w:val="en-US" w:eastAsia="zh-CN"/>
              </w:rPr>
              <w:t>4000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lang w:eastAsia="zh-CN"/>
              </w:rPr>
            </w:pP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lang w:eastAsia="zh-CN"/>
              </w:rPr>
            </w:pPr>
            <w:r>
              <w:rPr>
                <w:rFonts w:hint="eastAsia" w:ascii="宋体" w:hAnsi="宋体" w:eastAsia="宋体" w:cs="宋体"/>
                <w:color w:val="000000"/>
                <w:lang w:eastAsia="zh-CN"/>
              </w:rPr>
              <w:t>完成工作量据实结算</w:t>
            </w:r>
          </w:p>
        </w:tc>
      </w:tr>
      <w:tr>
        <w:tblPrEx>
          <w:tblCellMar>
            <w:top w:w="0" w:type="dxa"/>
            <w:left w:w="108" w:type="dxa"/>
            <w:bottom w:w="0" w:type="dxa"/>
            <w:right w:w="108" w:type="dxa"/>
          </w:tblCellMar>
        </w:tblPrEx>
        <w:trPr>
          <w:trHeight w:val="870" w:hRule="atLeast"/>
        </w:trPr>
        <w:tc>
          <w:tcPr>
            <w:tcW w:w="522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lang w:eastAsia="zh-CN"/>
              </w:rPr>
            </w:pPr>
            <w:r>
              <w:rPr>
                <w:rFonts w:hint="eastAsia" w:ascii="宋体" w:hAnsi="宋体" w:eastAsia="宋体" w:cs="宋体"/>
                <w:color w:val="000000"/>
                <w:lang w:eastAsia="zh-CN"/>
              </w:rPr>
              <w:t>合计</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lang w:eastAsia="zh-CN"/>
              </w:rPr>
            </w:pPr>
          </w:p>
        </w:tc>
        <w:tc>
          <w:tcPr>
            <w:tcW w:w="2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lang w:eastAsia="zh-CN"/>
              </w:rPr>
            </w:pPr>
          </w:p>
        </w:tc>
      </w:tr>
    </w:tbl>
    <w:p>
      <w:pPr>
        <w:widowControl/>
        <w:spacing w:line="360" w:lineRule="auto"/>
        <w:rPr>
          <w:lang w:eastAsia="zh-CN"/>
        </w:rPr>
      </w:pPr>
      <w:r>
        <w:rPr>
          <w:rFonts w:hint="eastAsia" w:ascii="宋体" w:hAnsi="宋体" w:eastAsia="宋体" w:cs="宋体"/>
          <w:color w:val="000000"/>
          <w:sz w:val="24"/>
          <w:szCs w:val="24"/>
          <w:lang w:eastAsia="zh-CN"/>
        </w:rPr>
        <w:t>注：最终的合计的总价为价格分评标价。投标人须按上述规定的格式填写，投标人对报价的准确性负责，任何漏报、错报等均是投标人的风险。</w:t>
      </w:r>
    </w:p>
    <w:p>
      <w:pPr>
        <w:spacing w:before="151" w:line="367" w:lineRule="auto"/>
        <w:ind w:right="18"/>
        <w:rPr>
          <w:rFonts w:ascii="宋体" w:hAnsi="宋体" w:eastAsia="宋体" w:cs="宋体"/>
          <w:spacing w:val="-2"/>
          <w:lang w:eastAsia="zh-CN"/>
        </w:rPr>
      </w:pPr>
    </w:p>
    <w:p>
      <w:pPr>
        <w:spacing w:before="151" w:line="367" w:lineRule="auto"/>
        <w:ind w:right="18"/>
        <w:rPr>
          <w:rFonts w:ascii="宋体" w:hAnsi="宋体" w:eastAsia="宋体" w:cs="宋体"/>
          <w:spacing w:val="-2"/>
          <w:lang w:eastAsia="zh-CN"/>
        </w:rPr>
      </w:pPr>
    </w:p>
    <w:p>
      <w:pPr>
        <w:spacing w:before="151" w:line="367" w:lineRule="auto"/>
        <w:ind w:right="18"/>
        <w:jc w:val="center"/>
        <w:outlineLvl w:val="0"/>
        <w:rPr>
          <w:rFonts w:ascii="宋体" w:hAnsi="宋体" w:eastAsia="宋体" w:cs="宋体"/>
          <w:spacing w:val="-2"/>
          <w:sz w:val="24"/>
          <w:szCs w:val="24"/>
          <w:lang w:eastAsia="zh-CN"/>
        </w:rPr>
      </w:pPr>
      <w:r>
        <w:rPr>
          <w:rFonts w:hint="eastAsia" w:ascii="宋体" w:hAnsi="宋体" w:eastAsia="宋体" w:cs="宋体"/>
          <w:spacing w:val="-2"/>
          <w:sz w:val="24"/>
          <w:szCs w:val="24"/>
          <w:lang w:eastAsia="zh-CN"/>
        </w:rPr>
        <w:t xml:space="preserve">                                    </w:t>
      </w:r>
      <w:bookmarkStart w:id="26" w:name="_Toc14059"/>
      <w:r>
        <w:rPr>
          <w:rFonts w:hint="eastAsia" w:ascii="宋体" w:hAnsi="宋体" w:eastAsia="宋体" w:cs="宋体"/>
          <w:spacing w:val="-2"/>
          <w:sz w:val="24"/>
          <w:szCs w:val="24"/>
          <w:lang w:eastAsia="zh-CN"/>
        </w:rPr>
        <w:t>投标人(盖章)：</w:t>
      </w:r>
      <w:bookmarkEnd w:id="26"/>
      <w:r>
        <w:rPr>
          <w:rFonts w:hint="eastAsia" w:ascii="宋体" w:hAnsi="宋体" w:eastAsia="宋体" w:cs="宋体"/>
          <w:spacing w:val="-2"/>
          <w:sz w:val="24"/>
          <w:szCs w:val="24"/>
          <w:lang w:eastAsia="zh-CN"/>
        </w:rPr>
        <w:t xml:space="preserve"> </w:t>
      </w:r>
    </w:p>
    <w:p>
      <w:pPr>
        <w:spacing w:before="151" w:line="367" w:lineRule="auto"/>
        <w:ind w:right="18"/>
        <w:jc w:val="center"/>
        <w:outlineLvl w:val="0"/>
        <w:rPr>
          <w:rFonts w:ascii="宋体" w:hAnsi="宋体" w:eastAsia="宋体" w:cs="宋体"/>
          <w:spacing w:val="-2"/>
          <w:sz w:val="24"/>
          <w:szCs w:val="24"/>
          <w:lang w:eastAsia="zh-CN"/>
        </w:rPr>
      </w:pPr>
      <w:r>
        <w:rPr>
          <w:rFonts w:hint="eastAsia" w:ascii="宋体" w:hAnsi="宋体" w:eastAsia="宋体" w:cs="宋体"/>
          <w:spacing w:val="-2"/>
          <w:sz w:val="24"/>
          <w:szCs w:val="24"/>
          <w:lang w:eastAsia="zh-CN"/>
        </w:rPr>
        <w:t xml:space="preserve">                                      </w:t>
      </w:r>
      <w:bookmarkStart w:id="27" w:name="_Toc16400"/>
      <w:r>
        <w:rPr>
          <w:rFonts w:hint="eastAsia" w:ascii="宋体" w:hAnsi="宋体" w:eastAsia="宋体" w:cs="宋体"/>
          <w:spacing w:val="-2"/>
          <w:sz w:val="24"/>
          <w:szCs w:val="24"/>
          <w:lang w:eastAsia="zh-CN"/>
        </w:rPr>
        <w:t>法定代表人或其委托代理人(签字或盖章)：</w:t>
      </w:r>
      <w:bookmarkEnd w:id="27"/>
      <w:r>
        <w:rPr>
          <w:rFonts w:hint="eastAsia" w:ascii="宋体" w:hAnsi="宋体" w:eastAsia="宋体" w:cs="宋体"/>
          <w:spacing w:val="-2"/>
          <w:sz w:val="24"/>
          <w:szCs w:val="24"/>
          <w:lang w:eastAsia="zh-CN"/>
        </w:rPr>
        <w:t xml:space="preserve"> </w:t>
      </w:r>
    </w:p>
    <w:p>
      <w:pPr>
        <w:spacing w:before="151" w:line="367" w:lineRule="auto"/>
        <w:ind w:right="18"/>
        <w:jc w:val="center"/>
        <w:outlineLvl w:val="0"/>
        <w:rPr>
          <w:rFonts w:ascii="宋体" w:hAnsi="宋体" w:eastAsia="宋体" w:cs="宋体"/>
          <w:spacing w:val="-2"/>
          <w:sz w:val="24"/>
          <w:szCs w:val="24"/>
          <w:lang w:eastAsia="zh-CN"/>
        </w:rPr>
      </w:pPr>
      <w:r>
        <w:rPr>
          <w:rFonts w:hint="eastAsia" w:ascii="宋体" w:hAnsi="宋体" w:eastAsia="宋体" w:cs="宋体"/>
          <w:spacing w:val="-2"/>
          <w:sz w:val="24"/>
          <w:szCs w:val="24"/>
          <w:lang w:eastAsia="zh-CN"/>
        </w:rPr>
        <w:t xml:space="preserve">                              </w:t>
      </w:r>
      <w:bookmarkStart w:id="28" w:name="_Toc20018"/>
      <w:r>
        <w:rPr>
          <w:rFonts w:hint="eastAsia" w:ascii="宋体" w:hAnsi="宋体" w:eastAsia="宋体" w:cs="宋体"/>
          <w:spacing w:val="-2"/>
          <w:sz w:val="24"/>
          <w:szCs w:val="24"/>
          <w:lang w:eastAsia="zh-CN"/>
        </w:rPr>
        <w:t>日期：</w:t>
      </w:r>
      <w:bookmarkEnd w:id="28"/>
    </w:p>
    <w:p>
      <w:pPr>
        <w:spacing w:before="151" w:line="367" w:lineRule="auto"/>
        <w:ind w:right="18"/>
        <w:rPr>
          <w:rFonts w:ascii="宋体" w:hAnsi="宋体" w:eastAsia="宋体" w:cs="宋体"/>
          <w:spacing w:val="-2"/>
          <w:lang w:eastAsia="zh-CN"/>
        </w:rPr>
        <w:sectPr>
          <w:type w:val="continuous"/>
          <w:pgSz w:w="11910" w:h="16840"/>
          <w:pgMar w:top="1600" w:right="1420" w:bottom="280" w:left="1360" w:header="1077" w:footer="720" w:gutter="0"/>
          <w:cols w:space="720" w:num="1"/>
        </w:sectPr>
      </w:pPr>
    </w:p>
    <w:p>
      <w:pPr>
        <w:pStyle w:val="4"/>
        <w:ind w:left="0" w:right="-66"/>
        <w:jc w:val="center"/>
        <w:rPr>
          <w:lang w:eastAsia="zh-CN"/>
        </w:rPr>
      </w:pPr>
      <w:bookmarkStart w:id="29" w:name="4、施工组织设计"/>
      <w:bookmarkEnd w:id="29"/>
      <w:bookmarkStart w:id="30" w:name="5、项目管理机构"/>
      <w:bookmarkEnd w:id="30"/>
      <w:bookmarkStart w:id="31" w:name="附表五：主要材料设备及主要电器元件表"/>
      <w:bookmarkEnd w:id="31"/>
      <w:r>
        <w:rPr>
          <w:lang w:eastAsia="zh-CN"/>
        </w:rPr>
        <w:t>5、项目管理机构</w:t>
      </w:r>
    </w:p>
    <w:p>
      <w:pPr>
        <w:pStyle w:val="4"/>
        <w:spacing w:before="0"/>
        <w:ind w:left="5184" w:right="4755"/>
        <w:jc w:val="center"/>
        <w:rPr>
          <w:lang w:eastAsia="zh-CN"/>
        </w:rPr>
      </w:pPr>
      <w:bookmarkStart w:id="32" w:name="（一）项目管理机构主要人员表"/>
      <w:bookmarkEnd w:id="32"/>
      <w:bookmarkStart w:id="33" w:name="_Toc23053"/>
      <w:r>
        <w:rPr>
          <w:lang w:eastAsia="zh-CN"/>
        </w:rPr>
        <w:t>（一）项目</w:t>
      </w:r>
      <w:r>
        <w:rPr>
          <w:rFonts w:hint="eastAsia"/>
          <w:lang w:eastAsia="zh-CN"/>
        </w:rPr>
        <w:t>团队</w:t>
      </w:r>
      <w:r>
        <w:rPr>
          <w:lang w:eastAsia="zh-CN"/>
        </w:rPr>
        <w:t>主要人员表</w:t>
      </w:r>
      <w:bookmarkEnd w:id="33"/>
    </w:p>
    <w:p>
      <w:pPr>
        <w:spacing w:before="6"/>
        <w:rPr>
          <w:rFonts w:ascii="黑体" w:hAnsi="黑体" w:eastAsia="黑体" w:cs="黑体"/>
          <w:sz w:val="13"/>
          <w:szCs w:val="13"/>
          <w:lang w:eastAsia="zh-CN"/>
        </w:rPr>
      </w:pPr>
    </w:p>
    <w:tbl>
      <w:tblPr>
        <w:tblStyle w:val="24"/>
        <w:tblW w:w="0" w:type="auto"/>
        <w:tblInd w:w="103" w:type="dxa"/>
        <w:tblLayout w:type="fixed"/>
        <w:tblCellMar>
          <w:top w:w="0" w:type="dxa"/>
          <w:left w:w="0" w:type="dxa"/>
          <w:bottom w:w="0" w:type="dxa"/>
          <w:right w:w="0" w:type="dxa"/>
        </w:tblCellMar>
      </w:tblPr>
      <w:tblGrid>
        <w:gridCol w:w="360"/>
        <w:gridCol w:w="1220"/>
        <w:gridCol w:w="790"/>
        <w:gridCol w:w="510"/>
        <w:gridCol w:w="720"/>
        <w:gridCol w:w="720"/>
        <w:gridCol w:w="1210"/>
        <w:gridCol w:w="552"/>
        <w:gridCol w:w="540"/>
        <w:gridCol w:w="540"/>
        <w:gridCol w:w="540"/>
        <w:gridCol w:w="1245"/>
        <w:gridCol w:w="622"/>
        <w:gridCol w:w="1065"/>
        <w:gridCol w:w="1066"/>
        <w:gridCol w:w="1080"/>
        <w:gridCol w:w="900"/>
      </w:tblGrid>
      <w:tr>
        <w:tblPrEx>
          <w:tblCellMar>
            <w:top w:w="0" w:type="dxa"/>
            <w:left w:w="0" w:type="dxa"/>
            <w:bottom w:w="0" w:type="dxa"/>
            <w:right w:w="0" w:type="dxa"/>
          </w:tblCellMar>
        </w:tblPrEx>
        <w:trPr>
          <w:trHeight w:val="430" w:hRule="exact"/>
        </w:trPr>
        <w:tc>
          <w:tcPr>
            <w:tcW w:w="360" w:type="dxa"/>
            <w:vMerge w:val="restart"/>
            <w:tcBorders>
              <w:top w:val="single" w:color="000000" w:sz="4" w:space="0"/>
              <w:left w:val="single" w:color="000000" w:sz="4" w:space="0"/>
              <w:right w:val="single" w:color="000000" w:sz="4" w:space="0"/>
            </w:tcBorders>
          </w:tcPr>
          <w:p>
            <w:pPr>
              <w:pStyle w:val="26"/>
              <w:spacing w:before="136" w:line="286" w:lineRule="exact"/>
              <w:ind w:left="65" w:right="61"/>
              <w:rPr>
                <w:rFonts w:ascii="宋体" w:hAnsi="宋体" w:eastAsia="宋体" w:cs="宋体"/>
              </w:rPr>
            </w:pPr>
            <w:r>
              <w:rPr>
                <w:rFonts w:ascii="宋体" w:hAnsi="宋体" w:eastAsia="宋体" w:cs="宋体"/>
              </w:rPr>
              <w:t>序 号</w:t>
            </w:r>
          </w:p>
        </w:tc>
        <w:tc>
          <w:tcPr>
            <w:tcW w:w="1220" w:type="dxa"/>
            <w:vMerge w:val="restart"/>
            <w:tcBorders>
              <w:top w:val="single" w:color="000000" w:sz="4" w:space="0"/>
              <w:left w:val="single" w:color="000000" w:sz="4" w:space="0"/>
              <w:right w:val="single" w:color="000000" w:sz="4" w:space="0"/>
            </w:tcBorders>
          </w:tcPr>
          <w:p>
            <w:pPr>
              <w:pStyle w:val="26"/>
              <w:spacing w:before="10"/>
              <w:rPr>
                <w:rFonts w:ascii="黑体" w:hAnsi="黑体" w:eastAsia="黑体" w:cs="黑体"/>
              </w:rPr>
            </w:pPr>
          </w:p>
          <w:p>
            <w:pPr>
              <w:pStyle w:val="26"/>
              <w:ind w:left="384"/>
              <w:rPr>
                <w:rFonts w:ascii="宋体" w:hAnsi="宋体" w:eastAsia="宋体" w:cs="宋体"/>
              </w:rPr>
            </w:pPr>
            <w:r>
              <w:rPr>
                <w:rFonts w:ascii="宋体" w:hAnsi="宋体" w:eastAsia="宋体" w:cs="宋体"/>
              </w:rPr>
              <w:t>岗位</w:t>
            </w:r>
          </w:p>
        </w:tc>
        <w:tc>
          <w:tcPr>
            <w:tcW w:w="790" w:type="dxa"/>
            <w:vMerge w:val="restart"/>
            <w:tcBorders>
              <w:top w:val="single" w:color="000000" w:sz="4" w:space="0"/>
              <w:left w:val="single" w:color="000000" w:sz="4" w:space="0"/>
              <w:right w:val="single" w:color="000000" w:sz="4" w:space="0"/>
            </w:tcBorders>
          </w:tcPr>
          <w:p>
            <w:pPr>
              <w:pStyle w:val="26"/>
              <w:spacing w:before="7"/>
              <w:rPr>
                <w:rFonts w:ascii="黑体" w:hAnsi="黑体" w:eastAsia="黑体" w:cs="黑体"/>
                <w:sz w:val="18"/>
                <w:szCs w:val="18"/>
              </w:rPr>
            </w:pPr>
          </w:p>
          <w:p>
            <w:pPr>
              <w:pStyle w:val="26"/>
              <w:ind w:left="170"/>
              <w:rPr>
                <w:rFonts w:ascii="宋体" w:hAnsi="宋体" w:eastAsia="宋体" w:cs="宋体"/>
              </w:rPr>
            </w:pPr>
            <w:r>
              <w:rPr>
                <w:rFonts w:ascii="宋体" w:hAnsi="宋体" w:eastAsia="宋体" w:cs="宋体"/>
              </w:rPr>
              <w:t>姓名</w:t>
            </w:r>
          </w:p>
        </w:tc>
        <w:tc>
          <w:tcPr>
            <w:tcW w:w="510" w:type="dxa"/>
            <w:vMerge w:val="restart"/>
            <w:tcBorders>
              <w:top w:val="single" w:color="000000" w:sz="4" w:space="0"/>
              <w:left w:val="single" w:color="000000" w:sz="4" w:space="0"/>
              <w:right w:val="single" w:color="000000" w:sz="4" w:space="0"/>
            </w:tcBorders>
          </w:tcPr>
          <w:p>
            <w:pPr>
              <w:pStyle w:val="26"/>
              <w:spacing w:before="7"/>
              <w:rPr>
                <w:rFonts w:ascii="黑体" w:hAnsi="黑体" w:eastAsia="黑体" w:cs="黑体"/>
                <w:sz w:val="18"/>
                <w:szCs w:val="18"/>
              </w:rPr>
            </w:pPr>
          </w:p>
          <w:p>
            <w:pPr>
              <w:pStyle w:val="26"/>
              <w:ind w:left="30"/>
              <w:rPr>
                <w:rFonts w:ascii="宋体" w:hAnsi="宋体" w:eastAsia="宋体" w:cs="宋体"/>
              </w:rPr>
            </w:pPr>
            <w:r>
              <w:rPr>
                <w:rFonts w:ascii="宋体" w:hAnsi="宋体" w:eastAsia="宋体" w:cs="宋体"/>
              </w:rPr>
              <w:t>性别</w:t>
            </w:r>
          </w:p>
        </w:tc>
        <w:tc>
          <w:tcPr>
            <w:tcW w:w="720" w:type="dxa"/>
            <w:vMerge w:val="restart"/>
            <w:tcBorders>
              <w:top w:val="single" w:color="000000" w:sz="4" w:space="0"/>
              <w:left w:val="single" w:color="000000" w:sz="4" w:space="0"/>
              <w:right w:val="single" w:color="000000" w:sz="4" w:space="0"/>
            </w:tcBorders>
          </w:tcPr>
          <w:p>
            <w:pPr>
              <w:pStyle w:val="26"/>
              <w:spacing w:before="7"/>
              <w:rPr>
                <w:rFonts w:ascii="黑体" w:hAnsi="黑体" w:eastAsia="黑体" w:cs="黑体"/>
                <w:sz w:val="18"/>
                <w:szCs w:val="18"/>
              </w:rPr>
            </w:pPr>
          </w:p>
          <w:p>
            <w:pPr>
              <w:pStyle w:val="26"/>
              <w:ind w:left="135"/>
              <w:rPr>
                <w:rFonts w:ascii="宋体" w:hAnsi="宋体" w:eastAsia="宋体" w:cs="宋体"/>
              </w:rPr>
            </w:pPr>
            <w:r>
              <w:rPr>
                <w:rFonts w:ascii="宋体" w:hAnsi="宋体" w:eastAsia="宋体" w:cs="宋体"/>
              </w:rPr>
              <w:t>年龄</w:t>
            </w:r>
          </w:p>
        </w:tc>
        <w:tc>
          <w:tcPr>
            <w:tcW w:w="720" w:type="dxa"/>
            <w:vMerge w:val="restart"/>
            <w:tcBorders>
              <w:top w:val="single" w:color="000000" w:sz="4" w:space="0"/>
              <w:left w:val="single" w:color="000000" w:sz="4" w:space="0"/>
              <w:right w:val="single" w:color="000000" w:sz="4" w:space="0"/>
            </w:tcBorders>
          </w:tcPr>
          <w:p>
            <w:pPr>
              <w:pStyle w:val="26"/>
              <w:spacing w:before="7"/>
              <w:rPr>
                <w:rFonts w:ascii="黑体" w:hAnsi="黑体" w:eastAsia="黑体" w:cs="黑体"/>
                <w:sz w:val="18"/>
                <w:szCs w:val="18"/>
              </w:rPr>
            </w:pPr>
          </w:p>
          <w:p>
            <w:pPr>
              <w:pStyle w:val="26"/>
              <w:ind w:left="135"/>
              <w:rPr>
                <w:rFonts w:ascii="宋体" w:hAnsi="宋体" w:eastAsia="宋体" w:cs="宋体"/>
              </w:rPr>
            </w:pPr>
            <w:r>
              <w:rPr>
                <w:rFonts w:ascii="宋体" w:hAnsi="宋体" w:eastAsia="宋体" w:cs="宋体"/>
              </w:rPr>
              <w:t>学历</w:t>
            </w:r>
          </w:p>
        </w:tc>
        <w:tc>
          <w:tcPr>
            <w:tcW w:w="1210" w:type="dxa"/>
            <w:vMerge w:val="restart"/>
            <w:tcBorders>
              <w:top w:val="single" w:color="000000" w:sz="4" w:space="0"/>
              <w:left w:val="single" w:color="000000" w:sz="4" w:space="0"/>
              <w:right w:val="single" w:color="000000" w:sz="4" w:space="0"/>
            </w:tcBorders>
          </w:tcPr>
          <w:p>
            <w:pPr>
              <w:pStyle w:val="26"/>
              <w:spacing w:before="7"/>
              <w:rPr>
                <w:rFonts w:ascii="黑体" w:hAnsi="黑体" w:eastAsia="黑体" w:cs="黑体"/>
                <w:sz w:val="18"/>
                <w:szCs w:val="18"/>
              </w:rPr>
            </w:pPr>
          </w:p>
          <w:p>
            <w:pPr>
              <w:pStyle w:val="26"/>
              <w:ind w:left="380"/>
              <w:rPr>
                <w:rFonts w:ascii="宋体" w:hAnsi="宋体" w:eastAsia="宋体" w:cs="宋体"/>
              </w:rPr>
            </w:pPr>
            <w:r>
              <w:rPr>
                <w:rFonts w:ascii="宋体" w:hAnsi="宋体" w:eastAsia="宋体" w:cs="宋体"/>
              </w:rPr>
              <w:t>专业</w:t>
            </w:r>
          </w:p>
        </w:tc>
        <w:tc>
          <w:tcPr>
            <w:tcW w:w="552" w:type="dxa"/>
            <w:vMerge w:val="restart"/>
            <w:tcBorders>
              <w:top w:val="single" w:color="000000" w:sz="4" w:space="0"/>
              <w:left w:val="single" w:color="000000" w:sz="4" w:space="0"/>
              <w:right w:val="single" w:color="000000" w:sz="4" w:space="0"/>
            </w:tcBorders>
          </w:tcPr>
          <w:p>
            <w:pPr>
              <w:pStyle w:val="26"/>
              <w:spacing w:line="252" w:lineRule="exact"/>
              <w:ind w:left="50"/>
              <w:rPr>
                <w:rFonts w:ascii="宋体" w:hAnsi="宋体" w:eastAsia="宋体" w:cs="宋体"/>
              </w:rPr>
            </w:pPr>
            <w:r>
              <w:rPr>
                <w:rFonts w:ascii="宋体" w:hAnsi="宋体" w:eastAsia="宋体" w:cs="宋体"/>
              </w:rPr>
              <w:t>专业</w:t>
            </w:r>
          </w:p>
          <w:p>
            <w:pPr>
              <w:pStyle w:val="26"/>
              <w:spacing w:before="26" w:line="286" w:lineRule="exact"/>
              <w:ind w:left="50" w:right="47"/>
              <w:rPr>
                <w:rFonts w:ascii="宋体" w:hAnsi="宋体" w:eastAsia="宋体" w:cs="宋体"/>
              </w:rPr>
            </w:pPr>
            <w:r>
              <w:rPr>
                <w:rFonts w:ascii="宋体" w:hAnsi="宋体" w:eastAsia="宋体" w:cs="宋体"/>
              </w:rPr>
              <w:t>工作 年限</w:t>
            </w:r>
          </w:p>
        </w:tc>
        <w:tc>
          <w:tcPr>
            <w:tcW w:w="1620" w:type="dxa"/>
            <w:gridSpan w:val="3"/>
            <w:tcBorders>
              <w:top w:val="single" w:color="000000" w:sz="4" w:space="0"/>
              <w:left w:val="single" w:color="000000" w:sz="4" w:space="0"/>
              <w:bottom w:val="single" w:color="000000" w:sz="4" w:space="0"/>
              <w:right w:val="single" w:color="000000" w:sz="4" w:space="0"/>
            </w:tcBorders>
          </w:tcPr>
          <w:p>
            <w:pPr>
              <w:pStyle w:val="26"/>
              <w:spacing w:before="33"/>
              <w:ind w:left="144"/>
              <w:rPr>
                <w:rFonts w:ascii="宋体" w:hAnsi="宋体" w:eastAsia="宋体" w:cs="宋体"/>
              </w:rPr>
            </w:pPr>
            <w:r>
              <w:rPr>
                <w:rFonts w:ascii="宋体" w:hAnsi="宋体" w:eastAsia="宋体" w:cs="宋体"/>
              </w:rPr>
              <w:t>专业技术职称</w:t>
            </w:r>
          </w:p>
        </w:tc>
        <w:tc>
          <w:tcPr>
            <w:tcW w:w="3998" w:type="dxa"/>
            <w:gridSpan w:val="4"/>
            <w:tcBorders>
              <w:top w:val="single" w:color="000000" w:sz="4" w:space="0"/>
              <w:left w:val="single" w:color="000000" w:sz="4" w:space="0"/>
              <w:bottom w:val="single" w:color="000000" w:sz="4" w:space="0"/>
              <w:right w:val="single" w:color="000000" w:sz="4" w:space="0"/>
            </w:tcBorders>
          </w:tcPr>
          <w:p>
            <w:pPr>
              <w:pStyle w:val="26"/>
              <w:spacing w:before="81"/>
              <w:ind w:left="1003"/>
              <w:rPr>
                <w:rFonts w:ascii="宋体" w:hAnsi="宋体" w:eastAsia="宋体" w:cs="宋体"/>
              </w:rPr>
            </w:pPr>
            <w:r>
              <w:rPr>
                <w:rFonts w:ascii="宋体" w:hAnsi="宋体" w:eastAsia="宋体" w:cs="宋体"/>
              </w:rPr>
              <w:t>执业或职业资格证明</w:t>
            </w:r>
          </w:p>
        </w:tc>
        <w:tc>
          <w:tcPr>
            <w:tcW w:w="1080" w:type="dxa"/>
            <w:vMerge w:val="restart"/>
            <w:tcBorders>
              <w:top w:val="single" w:color="000000" w:sz="4" w:space="0"/>
              <w:left w:val="single" w:color="000000" w:sz="4" w:space="0"/>
              <w:right w:val="single" w:color="000000" w:sz="4" w:space="0"/>
            </w:tcBorders>
          </w:tcPr>
          <w:p>
            <w:pPr>
              <w:pStyle w:val="26"/>
              <w:spacing w:before="10"/>
              <w:rPr>
                <w:rFonts w:ascii="黑体" w:hAnsi="黑体" w:eastAsia="黑体" w:cs="黑体"/>
              </w:rPr>
            </w:pPr>
          </w:p>
          <w:p>
            <w:pPr>
              <w:pStyle w:val="26"/>
              <w:ind w:left="94"/>
              <w:rPr>
                <w:rFonts w:ascii="宋体" w:hAnsi="宋体" w:eastAsia="宋体" w:cs="宋体"/>
              </w:rPr>
            </w:pPr>
            <w:r>
              <w:rPr>
                <w:rFonts w:ascii="宋体" w:hAnsi="宋体" w:eastAsia="宋体" w:cs="宋体"/>
              </w:rPr>
              <w:t>社会保险</w:t>
            </w:r>
          </w:p>
        </w:tc>
        <w:tc>
          <w:tcPr>
            <w:tcW w:w="900" w:type="dxa"/>
            <w:vMerge w:val="restart"/>
            <w:tcBorders>
              <w:top w:val="single" w:color="000000" w:sz="4" w:space="0"/>
              <w:left w:val="single" w:color="000000" w:sz="4" w:space="0"/>
              <w:right w:val="single" w:color="000000" w:sz="4" w:space="0"/>
            </w:tcBorders>
          </w:tcPr>
          <w:p>
            <w:pPr>
              <w:pStyle w:val="26"/>
              <w:spacing w:before="7" w:line="420" w:lineRule="exact"/>
              <w:ind w:left="5" w:right="1" w:firstLine="110"/>
              <w:rPr>
                <w:rFonts w:ascii="宋体" w:hAnsi="宋体" w:eastAsia="宋体" w:cs="宋体"/>
              </w:rPr>
            </w:pPr>
            <w:r>
              <w:rPr>
                <w:rFonts w:ascii="宋体" w:hAnsi="宋体" w:eastAsia="宋体" w:cs="宋体"/>
              </w:rPr>
              <w:t>执业、 职业单位</w:t>
            </w:r>
          </w:p>
        </w:tc>
      </w:tr>
      <w:tr>
        <w:tblPrEx>
          <w:tblCellMar>
            <w:top w:w="0" w:type="dxa"/>
            <w:left w:w="0" w:type="dxa"/>
            <w:bottom w:w="0" w:type="dxa"/>
            <w:right w:w="0" w:type="dxa"/>
          </w:tblCellMar>
        </w:tblPrEx>
        <w:trPr>
          <w:trHeight w:val="436" w:hRule="exact"/>
        </w:trPr>
        <w:tc>
          <w:tcPr>
            <w:tcW w:w="360" w:type="dxa"/>
            <w:vMerge w:val="continue"/>
            <w:tcBorders>
              <w:left w:val="single" w:color="000000" w:sz="4" w:space="0"/>
              <w:bottom w:val="single" w:color="000000" w:sz="4" w:space="0"/>
              <w:right w:val="single" w:color="000000" w:sz="4" w:space="0"/>
            </w:tcBorders>
          </w:tcPr>
          <w:p/>
        </w:tc>
        <w:tc>
          <w:tcPr>
            <w:tcW w:w="1220" w:type="dxa"/>
            <w:vMerge w:val="continue"/>
            <w:tcBorders>
              <w:left w:val="single" w:color="000000" w:sz="4" w:space="0"/>
              <w:bottom w:val="single" w:color="000000" w:sz="4" w:space="0"/>
              <w:right w:val="single" w:color="000000" w:sz="4" w:space="0"/>
            </w:tcBorders>
          </w:tcPr>
          <w:p/>
        </w:tc>
        <w:tc>
          <w:tcPr>
            <w:tcW w:w="790" w:type="dxa"/>
            <w:vMerge w:val="continue"/>
            <w:tcBorders>
              <w:left w:val="single" w:color="000000" w:sz="4" w:space="0"/>
              <w:bottom w:val="single" w:color="000000" w:sz="4" w:space="0"/>
              <w:right w:val="single" w:color="000000" w:sz="4" w:space="0"/>
            </w:tcBorders>
          </w:tcPr>
          <w:p/>
        </w:tc>
        <w:tc>
          <w:tcPr>
            <w:tcW w:w="510" w:type="dxa"/>
            <w:vMerge w:val="continue"/>
            <w:tcBorders>
              <w:left w:val="single" w:color="000000" w:sz="4" w:space="0"/>
              <w:bottom w:val="single" w:color="000000" w:sz="4" w:space="0"/>
              <w:right w:val="single" w:color="000000" w:sz="4" w:space="0"/>
            </w:tcBorders>
          </w:tcPr>
          <w:p/>
        </w:tc>
        <w:tc>
          <w:tcPr>
            <w:tcW w:w="720" w:type="dxa"/>
            <w:vMerge w:val="continue"/>
            <w:tcBorders>
              <w:left w:val="single" w:color="000000" w:sz="4" w:space="0"/>
              <w:bottom w:val="single" w:color="000000" w:sz="4" w:space="0"/>
              <w:right w:val="single" w:color="000000" w:sz="4" w:space="0"/>
            </w:tcBorders>
          </w:tcPr>
          <w:p/>
        </w:tc>
        <w:tc>
          <w:tcPr>
            <w:tcW w:w="720" w:type="dxa"/>
            <w:vMerge w:val="continue"/>
            <w:tcBorders>
              <w:left w:val="single" w:color="000000" w:sz="4" w:space="0"/>
              <w:bottom w:val="single" w:color="000000" w:sz="4" w:space="0"/>
              <w:right w:val="single" w:color="000000" w:sz="4" w:space="0"/>
            </w:tcBorders>
          </w:tcPr>
          <w:p/>
        </w:tc>
        <w:tc>
          <w:tcPr>
            <w:tcW w:w="1210" w:type="dxa"/>
            <w:vMerge w:val="continue"/>
            <w:tcBorders>
              <w:left w:val="single" w:color="000000" w:sz="4" w:space="0"/>
              <w:bottom w:val="single" w:color="000000" w:sz="4" w:space="0"/>
              <w:right w:val="single" w:color="000000" w:sz="4" w:space="0"/>
            </w:tcBorders>
          </w:tcPr>
          <w:p/>
        </w:tc>
        <w:tc>
          <w:tcPr>
            <w:tcW w:w="552" w:type="dxa"/>
            <w:vMerge w:val="continue"/>
            <w:tcBorders>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pPr>
              <w:pStyle w:val="26"/>
              <w:spacing w:before="35"/>
              <w:ind w:left="46"/>
              <w:rPr>
                <w:rFonts w:ascii="宋体" w:hAnsi="宋体" w:eastAsia="宋体" w:cs="宋体"/>
              </w:rPr>
            </w:pPr>
            <w:r>
              <w:rPr>
                <w:rFonts w:ascii="宋体" w:hAnsi="宋体" w:eastAsia="宋体" w:cs="宋体"/>
              </w:rPr>
              <w:t>初级</w:t>
            </w:r>
          </w:p>
        </w:tc>
        <w:tc>
          <w:tcPr>
            <w:tcW w:w="540" w:type="dxa"/>
            <w:tcBorders>
              <w:top w:val="single" w:color="000000" w:sz="4" w:space="0"/>
              <w:left w:val="single" w:color="000000" w:sz="4" w:space="0"/>
              <w:bottom w:val="single" w:color="000000" w:sz="4" w:space="0"/>
              <w:right w:val="single" w:color="000000" w:sz="4" w:space="0"/>
            </w:tcBorders>
          </w:tcPr>
          <w:p>
            <w:pPr>
              <w:pStyle w:val="26"/>
              <w:spacing w:before="35"/>
              <w:ind w:left="46"/>
              <w:rPr>
                <w:rFonts w:ascii="宋体" w:hAnsi="宋体" w:eastAsia="宋体" w:cs="宋体"/>
              </w:rPr>
            </w:pPr>
            <w:r>
              <w:rPr>
                <w:rFonts w:ascii="宋体" w:hAnsi="宋体" w:eastAsia="宋体" w:cs="宋体"/>
              </w:rPr>
              <w:t>中级</w:t>
            </w:r>
          </w:p>
        </w:tc>
        <w:tc>
          <w:tcPr>
            <w:tcW w:w="540" w:type="dxa"/>
            <w:tcBorders>
              <w:top w:val="single" w:color="000000" w:sz="4" w:space="0"/>
              <w:left w:val="single" w:color="000000" w:sz="4" w:space="0"/>
              <w:bottom w:val="single" w:color="000000" w:sz="4" w:space="0"/>
              <w:right w:val="single" w:color="000000" w:sz="4" w:space="0"/>
            </w:tcBorders>
          </w:tcPr>
          <w:p>
            <w:pPr>
              <w:pStyle w:val="26"/>
              <w:spacing w:before="35"/>
              <w:ind w:left="46"/>
              <w:rPr>
                <w:rFonts w:ascii="宋体" w:hAnsi="宋体" w:eastAsia="宋体" w:cs="宋体"/>
              </w:rPr>
            </w:pPr>
            <w:r>
              <w:rPr>
                <w:rFonts w:ascii="宋体" w:hAnsi="宋体" w:eastAsia="宋体" w:cs="宋体"/>
              </w:rPr>
              <w:t>高级</w:t>
            </w:r>
          </w:p>
        </w:tc>
        <w:tc>
          <w:tcPr>
            <w:tcW w:w="1245" w:type="dxa"/>
            <w:tcBorders>
              <w:top w:val="single" w:color="000000" w:sz="4" w:space="0"/>
              <w:left w:val="single" w:color="000000" w:sz="4" w:space="0"/>
              <w:bottom w:val="single" w:color="000000" w:sz="4" w:space="0"/>
              <w:right w:val="single" w:color="000000" w:sz="4" w:space="0"/>
            </w:tcBorders>
          </w:tcPr>
          <w:p>
            <w:pPr>
              <w:pStyle w:val="26"/>
              <w:spacing w:before="35"/>
              <w:ind w:left="177"/>
              <w:rPr>
                <w:rFonts w:ascii="宋体" w:hAnsi="宋体" w:eastAsia="宋体" w:cs="宋体"/>
              </w:rPr>
            </w:pPr>
            <w:r>
              <w:rPr>
                <w:rFonts w:ascii="宋体" w:hAnsi="宋体" w:eastAsia="宋体" w:cs="宋体"/>
              </w:rPr>
              <w:t>证书名称</w:t>
            </w:r>
          </w:p>
        </w:tc>
        <w:tc>
          <w:tcPr>
            <w:tcW w:w="622" w:type="dxa"/>
            <w:tcBorders>
              <w:top w:val="single" w:color="000000" w:sz="4" w:space="0"/>
              <w:left w:val="single" w:color="000000" w:sz="4" w:space="0"/>
              <w:bottom w:val="single" w:color="000000" w:sz="4" w:space="0"/>
              <w:right w:val="single" w:color="000000" w:sz="4" w:space="0"/>
            </w:tcBorders>
          </w:tcPr>
          <w:p>
            <w:pPr>
              <w:pStyle w:val="26"/>
              <w:spacing w:before="35"/>
              <w:ind w:left="85"/>
              <w:rPr>
                <w:rFonts w:ascii="宋体" w:hAnsi="宋体" w:eastAsia="宋体" w:cs="宋体"/>
              </w:rPr>
            </w:pPr>
            <w:r>
              <w:rPr>
                <w:rFonts w:ascii="宋体" w:hAnsi="宋体" w:eastAsia="宋体" w:cs="宋体"/>
              </w:rPr>
              <w:t>级别</w:t>
            </w:r>
          </w:p>
        </w:tc>
        <w:tc>
          <w:tcPr>
            <w:tcW w:w="1065" w:type="dxa"/>
            <w:tcBorders>
              <w:top w:val="single" w:color="000000" w:sz="4" w:space="0"/>
              <w:left w:val="single" w:color="000000" w:sz="4" w:space="0"/>
              <w:bottom w:val="single" w:color="000000" w:sz="4" w:space="0"/>
              <w:right w:val="single" w:color="000000" w:sz="4" w:space="0"/>
            </w:tcBorders>
          </w:tcPr>
          <w:p>
            <w:pPr>
              <w:pStyle w:val="26"/>
              <w:spacing w:before="35"/>
              <w:ind w:left="307"/>
              <w:rPr>
                <w:rFonts w:ascii="宋体" w:hAnsi="宋体" w:eastAsia="宋体" w:cs="宋体"/>
              </w:rPr>
            </w:pPr>
            <w:r>
              <w:rPr>
                <w:rFonts w:ascii="宋体" w:hAnsi="宋体" w:eastAsia="宋体" w:cs="宋体"/>
              </w:rPr>
              <w:t>证号</w:t>
            </w:r>
          </w:p>
        </w:tc>
        <w:tc>
          <w:tcPr>
            <w:tcW w:w="1066" w:type="dxa"/>
            <w:tcBorders>
              <w:top w:val="single" w:color="000000" w:sz="4" w:space="0"/>
              <w:left w:val="single" w:color="000000" w:sz="4" w:space="0"/>
              <w:bottom w:val="single" w:color="000000" w:sz="4" w:space="0"/>
              <w:right w:val="single" w:color="000000" w:sz="4" w:space="0"/>
            </w:tcBorders>
          </w:tcPr>
          <w:p>
            <w:pPr>
              <w:pStyle w:val="26"/>
              <w:spacing w:before="35"/>
              <w:ind w:left="308"/>
              <w:rPr>
                <w:rFonts w:ascii="宋体" w:hAnsi="宋体" w:eastAsia="宋体" w:cs="宋体"/>
              </w:rPr>
            </w:pPr>
            <w:r>
              <w:rPr>
                <w:rFonts w:ascii="宋体" w:hAnsi="宋体" w:eastAsia="宋体" w:cs="宋体"/>
              </w:rPr>
              <w:t>专业</w:t>
            </w:r>
          </w:p>
        </w:tc>
        <w:tc>
          <w:tcPr>
            <w:tcW w:w="1080" w:type="dxa"/>
            <w:vMerge w:val="continue"/>
            <w:tcBorders>
              <w:left w:val="single" w:color="000000" w:sz="4" w:space="0"/>
              <w:bottom w:val="single" w:color="000000" w:sz="4" w:space="0"/>
              <w:right w:val="single" w:color="000000" w:sz="4" w:space="0"/>
            </w:tcBorders>
          </w:tcPr>
          <w:p/>
        </w:tc>
        <w:tc>
          <w:tcPr>
            <w:tcW w:w="900"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360" w:type="dxa"/>
            <w:tcBorders>
              <w:top w:val="single" w:color="000000" w:sz="4" w:space="0"/>
              <w:left w:val="single" w:color="000000" w:sz="4" w:space="0"/>
              <w:bottom w:val="single" w:color="000000" w:sz="4" w:space="0"/>
              <w:right w:val="single" w:color="000000" w:sz="4" w:space="0"/>
            </w:tcBorders>
          </w:tcPr>
          <w:p>
            <w:pPr>
              <w:pStyle w:val="26"/>
              <w:spacing w:before="43"/>
              <w:ind w:left="1"/>
              <w:jc w:val="center"/>
              <w:rPr>
                <w:rFonts w:ascii="宋体" w:hAnsi="宋体" w:eastAsia="宋体" w:cs="宋体"/>
              </w:rPr>
            </w:pPr>
            <w:r>
              <w:rPr>
                <w:rFonts w:ascii="宋体"/>
              </w:rPr>
              <w:t>1</w:t>
            </w:r>
          </w:p>
        </w:tc>
        <w:tc>
          <w:tcPr>
            <w:tcW w:w="1220" w:type="dxa"/>
            <w:tcBorders>
              <w:top w:val="single" w:color="000000" w:sz="4" w:space="0"/>
              <w:left w:val="single" w:color="000000" w:sz="4" w:space="0"/>
              <w:bottom w:val="single" w:color="000000" w:sz="4" w:space="0"/>
              <w:right w:val="single" w:color="000000" w:sz="4" w:space="0"/>
            </w:tcBorders>
          </w:tcPr>
          <w:p/>
        </w:tc>
        <w:tc>
          <w:tcPr>
            <w:tcW w:w="790" w:type="dxa"/>
            <w:tcBorders>
              <w:top w:val="single" w:color="000000" w:sz="4" w:space="0"/>
              <w:left w:val="single" w:color="000000" w:sz="4" w:space="0"/>
              <w:bottom w:val="single" w:color="000000" w:sz="4" w:space="0"/>
              <w:right w:val="single" w:color="000000" w:sz="4" w:space="0"/>
            </w:tcBorders>
          </w:tcPr>
          <w:p/>
        </w:tc>
        <w:tc>
          <w:tcPr>
            <w:tcW w:w="51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210"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1245" w:type="dxa"/>
            <w:tcBorders>
              <w:top w:val="single" w:color="000000" w:sz="4" w:space="0"/>
              <w:left w:val="single" w:color="000000" w:sz="4" w:space="0"/>
              <w:bottom w:val="single" w:color="000000" w:sz="4" w:space="0"/>
              <w:right w:val="single" w:color="000000" w:sz="4" w:space="0"/>
            </w:tcBorders>
          </w:tcPr>
          <w:p/>
        </w:tc>
        <w:tc>
          <w:tcPr>
            <w:tcW w:w="622" w:type="dxa"/>
            <w:tcBorders>
              <w:top w:val="single" w:color="000000" w:sz="4" w:space="0"/>
              <w:left w:val="single" w:color="000000" w:sz="4" w:space="0"/>
              <w:bottom w:val="single" w:color="000000" w:sz="4" w:space="0"/>
              <w:right w:val="single" w:color="000000" w:sz="4" w:space="0"/>
            </w:tcBorders>
          </w:tcPr>
          <w:p/>
        </w:tc>
        <w:tc>
          <w:tcPr>
            <w:tcW w:w="1065"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9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360" w:type="dxa"/>
            <w:tcBorders>
              <w:top w:val="single" w:color="000000" w:sz="4" w:space="0"/>
              <w:left w:val="single" w:color="000000" w:sz="4" w:space="0"/>
              <w:bottom w:val="single" w:color="000000" w:sz="4" w:space="0"/>
              <w:right w:val="single" w:color="000000" w:sz="4" w:space="0"/>
            </w:tcBorders>
          </w:tcPr>
          <w:p>
            <w:pPr>
              <w:pStyle w:val="26"/>
              <w:spacing w:before="45"/>
              <w:ind w:left="1"/>
              <w:jc w:val="center"/>
              <w:rPr>
                <w:rFonts w:ascii="宋体" w:hAnsi="宋体" w:eastAsia="宋体" w:cs="宋体"/>
              </w:rPr>
            </w:pPr>
            <w:r>
              <w:rPr>
                <w:rFonts w:ascii="宋体"/>
              </w:rPr>
              <w:t>2</w:t>
            </w:r>
          </w:p>
        </w:tc>
        <w:tc>
          <w:tcPr>
            <w:tcW w:w="1220" w:type="dxa"/>
            <w:tcBorders>
              <w:top w:val="single" w:color="000000" w:sz="4" w:space="0"/>
              <w:left w:val="single" w:color="000000" w:sz="4" w:space="0"/>
              <w:bottom w:val="single" w:color="000000" w:sz="4" w:space="0"/>
              <w:right w:val="single" w:color="000000" w:sz="4" w:space="0"/>
            </w:tcBorders>
          </w:tcPr>
          <w:p/>
        </w:tc>
        <w:tc>
          <w:tcPr>
            <w:tcW w:w="790" w:type="dxa"/>
            <w:tcBorders>
              <w:top w:val="single" w:color="000000" w:sz="4" w:space="0"/>
              <w:left w:val="single" w:color="000000" w:sz="4" w:space="0"/>
              <w:bottom w:val="single" w:color="000000" w:sz="4" w:space="0"/>
              <w:right w:val="single" w:color="000000" w:sz="4" w:space="0"/>
            </w:tcBorders>
          </w:tcPr>
          <w:p/>
        </w:tc>
        <w:tc>
          <w:tcPr>
            <w:tcW w:w="51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210"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1245" w:type="dxa"/>
            <w:tcBorders>
              <w:top w:val="single" w:color="000000" w:sz="4" w:space="0"/>
              <w:left w:val="single" w:color="000000" w:sz="4" w:space="0"/>
              <w:bottom w:val="single" w:color="000000" w:sz="4" w:space="0"/>
              <w:right w:val="single" w:color="000000" w:sz="4" w:space="0"/>
            </w:tcBorders>
          </w:tcPr>
          <w:p/>
        </w:tc>
        <w:tc>
          <w:tcPr>
            <w:tcW w:w="622" w:type="dxa"/>
            <w:tcBorders>
              <w:top w:val="single" w:color="000000" w:sz="4" w:space="0"/>
              <w:left w:val="single" w:color="000000" w:sz="4" w:space="0"/>
              <w:bottom w:val="single" w:color="000000" w:sz="4" w:space="0"/>
              <w:right w:val="single" w:color="000000" w:sz="4" w:space="0"/>
            </w:tcBorders>
          </w:tcPr>
          <w:p/>
        </w:tc>
        <w:tc>
          <w:tcPr>
            <w:tcW w:w="1065"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9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360" w:type="dxa"/>
            <w:tcBorders>
              <w:top w:val="single" w:color="000000" w:sz="4" w:space="0"/>
              <w:left w:val="single" w:color="000000" w:sz="4" w:space="0"/>
              <w:bottom w:val="single" w:color="000000" w:sz="4" w:space="0"/>
              <w:right w:val="single" w:color="000000" w:sz="4" w:space="0"/>
            </w:tcBorders>
          </w:tcPr>
          <w:p>
            <w:pPr>
              <w:pStyle w:val="26"/>
              <w:spacing w:before="45"/>
              <w:ind w:left="1"/>
              <w:jc w:val="center"/>
              <w:rPr>
                <w:rFonts w:ascii="宋体" w:hAnsi="宋体" w:eastAsia="宋体" w:cs="宋体"/>
              </w:rPr>
            </w:pPr>
            <w:r>
              <w:rPr>
                <w:rFonts w:ascii="宋体"/>
              </w:rPr>
              <w:t>3</w:t>
            </w:r>
          </w:p>
        </w:tc>
        <w:tc>
          <w:tcPr>
            <w:tcW w:w="1220" w:type="dxa"/>
            <w:tcBorders>
              <w:top w:val="single" w:color="000000" w:sz="4" w:space="0"/>
              <w:left w:val="single" w:color="000000" w:sz="4" w:space="0"/>
              <w:bottom w:val="single" w:color="000000" w:sz="4" w:space="0"/>
              <w:right w:val="single" w:color="000000" w:sz="4" w:space="0"/>
            </w:tcBorders>
          </w:tcPr>
          <w:p/>
        </w:tc>
        <w:tc>
          <w:tcPr>
            <w:tcW w:w="790" w:type="dxa"/>
            <w:tcBorders>
              <w:top w:val="single" w:color="000000" w:sz="4" w:space="0"/>
              <w:left w:val="single" w:color="000000" w:sz="4" w:space="0"/>
              <w:bottom w:val="single" w:color="000000" w:sz="4" w:space="0"/>
              <w:right w:val="single" w:color="000000" w:sz="4" w:space="0"/>
            </w:tcBorders>
          </w:tcPr>
          <w:p/>
        </w:tc>
        <w:tc>
          <w:tcPr>
            <w:tcW w:w="51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210"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1245" w:type="dxa"/>
            <w:tcBorders>
              <w:top w:val="single" w:color="000000" w:sz="4" w:space="0"/>
              <w:left w:val="single" w:color="000000" w:sz="4" w:space="0"/>
              <w:bottom w:val="single" w:color="000000" w:sz="4" w:space="0"/>
              <w:right w:val="single" w:color="000000" w:sz="4" w:space="0"/>
            </w:tcBorders>
          </w:tcPr>
          <w:p/>
        </w:tc>
        <w:tc>
          <w:tcPr>
            <w:tcW w:w="622" w:type="dxa"/>
            <w:tcBorders>
              <w:top w:val="single" w:color="000000" w:sz="4" w:space="0"/>
              <w:left w:val="single" w:color="000000" w:sz="4" w:space="0"/>
              <w:bottom w:val="single" w:color="000000" w:sz="4" w:space="0"/>
              <w:right w:val="single" w:color="000000" w:sz="4" w:space="0"/>
            </w:tcBorders>
          </w:tcPr>
          <w:p/>
        </w:tc>
        <w:tc>
          <w:tcPr>
            <w:tcW w:w="1065"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9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360" w:type="dxa"/>
            <w:tcBorders>
              <w:top w:val="single" w:color="000000" w:sz="4" w:space="0"/>
              <w:left w:val="single" w:color="000000" w:sz="4" w:space="0"/>
              <w:bottom w:val="single" w:color="000000" w:sz="4" w:space="0"/>
              <w:right w:val="single" w:color="000000" w:sz="4" w:space="0"/>
            </w:tcBorders>
          </w:tcPr>
          <w:p>
            <w:pPr>
              <w:pStyle w:val="26"/>
              <w:spacing w:before="44"/>
              <w:ind w:left="1"/>
              <w:jc w:val="center"/>
              <w:rPr>
                <w:rFonts w:ascii="宋体" w:hAnsi="宋体" w:eastAsia="宋体" w:cs="宋体"/>
              </w:rPr>
            </w:pPr>
            <w:r>
              <w:rPr>
                <w:rFonts w:ascii="宋体"/>
              </w:rPr>
              <w:t>4</w:t>
            </w:r>
          </w:p>
        </w:tc>
        <w:tc>
          <w:tcPr>
            <w:tcW w:w="1220" w:type="dxa"/>
            <w:tcBorders>
              <w:top w:val="single" w:color="000000" w:sz="4" w:space="0"/>
              <w:left w:val="single" w:color="000000" w:sz="4" w:space="0"/>
              <w:bottom w:val="single" w:color="000000" w:sz="4" w:space="0"/>
              <w:right w:val="single" w:color="000000" w:sz="4" w:space="0"/>
            </w:tcBorders>
          </w:tcPr>
          <w:p/>
        </w:tc>
        <w:tc>
          <w:tcPr>
            <w:tcW w:w="790" w:type="dxa"/>
            <w:tcBorders>
              <w:top w:val="single" w:color="000000" w:sz="4" w:space="0"/>
              <w:left w:val="single" w:color="000000" w:sz="4" w:space="0"/>
              <w:bottom w:val="single" w:color="000000" w:sz="4" w:space="0"/>
              <w:right w:val="single" w:color="000000" w:sz="4" w:space="0"/>
            </w:tcBorders>
          </w:tcPr>
          <w:p/>
        </w:tc>
        <w:tc>
          <w:tcPr>
            <w:tcW w:w="51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210"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1245" w:type="dxa"/>
            <w:tcBorders>
              <w:top w:val="single" w:color="000000" w:sz="4" w:space="0"/>
              <w:left w:val="single" w:color="000000" w:sz="4" w:space="0"/>
              <w:bottom w:val="single" w:color="000000" w:sz="4" w:space="0"/>
              <w:right w:val="single" w:color="000000" w:sz="4" w:space="0"/>
            </w:tcBorders>
          </w:tcPr>
          <w:p/>
        </w:tc>
        <w:tc>
          <w:tcPr>
            <w:tcW w:w="622" w:type="dxa"/>
            <w:tcBorders>
              <w:top w:val="single" w:color="000000" w:sz="4" w:space="0"/>
              <w:left w:val="single" w:color="000000" w:sz="4" w:space="0"/>
              <w:bottom w:val="single" w:color="000000" w:sz="4" w:space="0"/>
              <w:right w:val="single" w:color="000000" w:sz="4" w:space="0"/>
            </w:tcBorders>
          </w:tcPr>
          <w:p/>
        </w:tc>
        <w:tc>
          <w:tcPr>
            <w:tcW w:w="1065"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9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360" w:type="dxa"/>
            <w:tcBorders>
              <w:top w:val="single" w:color="000000" w:sz="4" w:space="0"/>
              <w:left w:val="single" w:color="000000" w:sz="4" w:space="0"/>
              <w:bottom w:val="single" w:color="000000" w:sz="4" w:space="0"/>
              <w:right w:val="single" w:color="000000" w:sz="4" w:space="0"/>
            </w:tcBorders>
          </w:tcPr>
          <w:p>
            <w:pPr>
              <w:pStyle w:val="26"/>
              <w:spacing w:before="44"/>
              <w:ind w:left="1"/>
              <w:jc w:val="center"/>
              <w:rPr>
                <w:rFonts w:ascii="宋体" w:hAnsi="宋体" w:eastAsia="宋体" w:cs="宋体"/>
              </w:rPr>
            </w:pPr>
            <w:r>
              <w:rPr>
                <w:rFonts w:ascii="宋体"/>
              </w:rPr>
              <w:t>5</w:t>
            </w:r>
          </w:p>
        </w:tc>
        <w:tc>
          <w:tcPr>
            <w:tcW w:w="1220" w:type="dxa"/>
            <w:tcBorders>
              <w:top w:val="single" w:color="000000" w:sz="4" w:space="0"/>
              <w:left w:val="single" w:color="000000" w:sz="4" w:space="0"/>
              <w:bottom w:val="single" w:color="000000" w:sz="4" w:space="0"/>
              <w:right w:val="single" w:color="000000" w:sz="4" w:space="0"/>
            </w:tcBorders>
          </w:tcPr>
          <w:p/>
        </w:tc>
        <w:tc>
          <w:tcPr>
            <w:tcW w:w="790" w:type="dxa"/>
            <w:tcBorders>
              <w:top w:val="single" w:color="000000" w:sz="4" w:space="0"/>
              <w:left w:val="single" w:color="000000" w:sz="4" w:space="0"/>
              <w:bottom w:val="single" w:color="000000" w:sz="4" w:space="0"/>
              <w:right w:val="single" w:color="000000" w:sz="4" w:space="0"/>
            </w:tcBorders>
          </w:tcPr>
          <w:p/>
        </w:tc>
        <w:tc>
          <w:tcPr>
            <w:tcW w:w="51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210"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1245" w:type="dxa"/>
            <w:tcBorders>
              <w:top w:val="single" w:color="000000" w:sz="4" w:space="0"/>
              <w:left w:val="single" w:color="000000" w:sz="4" w:space="0"/>
              <w:bottom w:val="single" w:color="000000" w:sz="4" w:space="0"/>
              <w:right w:val="single" w:color="000000" w:sz="4" w:space="0"/>
            </w:tcBorders>
          </w:tcPr>
          <w:p/>
        </w:tc>
        <w:tc>
          <w:tcPr>
            <w:tcW w:w="622" w:type="dxa"/>
            <w:tcBorders>
              <w:top w:val="single" w:color="000000" w:sz="4" w:space="0"/>
              <w:left w:val="single" w:color="000000" w:sz="4" w:space="0"/>
              <w:bottom w:val="single" w:color="000000" w:sz="4" w:space="0"/>
              <w:right w:val="single" w:color="000000" w:sz="4" w:space="0"/>
            </w:tcBorders>
          </w:tcPr>
          <w:p/>
        </w:tc>
        <w:tc>
          <w:tcPr>
            <w:tcW w:w="1065"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9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360" w:type="dxa"/>
            <w:tcBorders>
              <w:top w:val="single" w:color="000000" w:sz="4" w:space="0"/>
              <w:left w:val="single" w:color="000000" w:sz="4" w:space="0"/>
              <w:bottom w:val="single" w:color="000000" w:sz="4" w:space="0"/>
              <w:right w:val="single" w:color="000000" w:sz="4" w:space="0"/>
            </w:tcBorders>
          </w:tcPr>
          <w:p>
            <w:pPr>
              <w:pStyle w:val="26"/>
              <w:spacing w:before="44"/>
              <w:ind w:left="1"/>
              <w:jc w:val="center"/>
              <w:rPr>
                <w:rFonts w:ascii="宋体" w:hAnsi="宋体" w:eastAsia="宋体" w:cs="宋体"/>
              </w:rPr>
            </w:pPr>
            <w:r>
              <w:rPr>
                <w:rFonts w:ascii="宋体"/>
              </w:rPr>
              <w:t>6</w:t>
            </w:r>
          </w:p>
        </w:tc>
        <w:tc>
          <w:tcPr>
            <w:tcW w:w="1220" w:type="dxa"/>
            <w:tcBorders>
              <w:top w:val="single" w:color="000000" w:sz="4" w:space="0"/>
              <w:left w:val="single" w:color="000000" w:sz="4" w:space="0"/>
              <w:bottom w:val="single" w:color="000000" w:sz="4" w:space="0"/>
              <w:right w:val="single" w:color="000000" w:sz="4" w:space="0"/>
            </w:tcBorders>
          </w:tcPr>
          <w:p/>
        </w:tc>
        <w:tc>
          <w:tcPr>
            <w:tcW w:w="790" w:type="dxa"/>
            <w:tcBorders>
              <w:top w:val="single" w:color="000000" w:sz="4" w:space="0"/>
              <w:left w:val="single" w:color="000000" w:sz="4" w:space="0"/>
              <w:bottom w:val="single" w:color="000000" w:sz="4" w:space="0"/>
              <w:right w:val="single" w:color="000000" w:sz="4" w:space="0"/>
            </w:tcBorders>
          </w:tcPr>
          <w:p/>
        </w:tc>
        <w:tc>
          <w:tcPr>
            <w:tcW w:w="51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210"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1245" w:type="dxa"/>
            <w:tcBorders>
              <w:top w:val="single" w:color="000000" w:sz="4" w:space="0"/>
              <w:left w:val="single" w:color="000000" w:sz="4" w:space="0"/>
              <w:bottom w:val="single" w:color="000000" w:sz="4" w:space="0"/>
              <w:right w:val="single" w:color="000000" w:sz="4" w:space="0"/>
            </w:tcBorders>
          </w:tcPr>
          <w:p/>
        </w:tc>
        <w:tc>
          <w:tcPr>
            <w:tcW w:w="622" w:type="dxa"/>
            <w:tcBorders>
              <w:top w:val="single" w:color="000000" w:sz="4" w:space="0"/>
              <w:left w:val="single" w:color="000000" w:sz="4" w:space="0"/>
              <w:bottom w:val="single" w:color="000000" w:sz="4" w:space="0"/>
              <w:right w:val="single" w:color="000000" w:sz="4" w:space="0"/>
            </w:tcBorders>
          </w:tcPr>
          <w:p/>
        </w:tc>
        <w:tc>
          <w:tcPr>
            <w:tcW w:w="1065"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9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360" w:type="dxa"/>
            <w:tcBorders>
              <w:top w:val="single" w:color="000000" w:sz="4" w:space="0"/>
              <w:left w:val="single" w:color="000000" w:sz="4" w:space="0"/>
              <w:bottom w:val="single" w:color="000000" w:sz="4" w:space="0"/>
              <w:right w:val="single" w:color="000000" w:sz="4" w:space="0"/>
            </w:tcBorders>
          </w:tcPr>
          <w:p>
            <w:pPr>
              <w:pStyle w:val="26"/>
              <w:spacing w:before="43"/>
              <w:ind w:left="1"/>
              <w:jc w:val="center"/>
              <w:rPr>
                <w:rFonts w:ascii="宋体" w:hAnsi="宋体" w:eastAsia="宋体" w:cs="宋体"/>
              </w:rPr>
            </w:pPr>
            <w:r>
              <w:rPr>
                <w:rFonts w:ascii="宋体"/>
              </w:rPr>
              <w:t>7</w:t>
            </w:r>
          </w:p>
        </w:tc>
        <w:tc>
          <w:tcPr>
            <w:tcW w:w="1220" w:type="dxa"/>
            <w:tcBorders>
              <w:top w:val="single" w:color="000000" w:sz="4" w:space="0"/>
              <w:left w:val="single" w:color="000000" w:sz="4" w:space="0"/>
              <w:bottom w:val="single" w:color="000000" w:sz="4" w:space="0"/>
              <w:right w:val="single" w:color="000000" w:sz="4" w:space="0"/>
            </w:tcBorders>
          </w:tcPr>
          <w:p/>
        </w:tc>
        <w:tc>
          <w:tcPr>
            <w:tcW w:w="790" w:type="dxa"/>
            <w:tcBorders>
              <w:top w:val="single" w:color="000000" w:sz="4" w:space="0"/>
              <w:left w:val="single" w:color="000000" w:sz="4" w:space="0"/>
              <w:bottom w:val="single" w:color="000000" w:sz="4" w:space="0"/>
              <w:right w:val="single" w:color="000000" w:sz="4" w:space="0"/>
            </w:tcBorders>
          </w:tcPr>
          <w:p/>
        </w:tc>
        <w:tc>
          <w:tcPr>
            <w:tcW w:w="51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210"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1245" w:type="dxa"/>
            <w:tcBorders>
              <w:top w:val="single" w:color="000000" w:sz="4" w:space="0"/>
              <w:left w:val="single" w:color="000000" w:sz="4" w:space="0"/>
              <w:bottom w:val="single" w:color="000000" w:sz="4" w:space="0"/>
              <w:right w:val="single" w:color="000000" w:sz="4" w:space="0"/>
            </w:tcBorders>
          </w:tcPr>
          <w:p/>
        </w:tc>
        <w:tc>
          <w:tcPr>
            <w:tcW w:w="622" w:type="dxa"/>
            <w:tcBorders>
              <w:top w:val="single" w:color="000000" w:sz="4" w:space="0"/>
              <w:left w:val="single" w:color="000000" w:sz="4" w:space="0"/>
              <w:bottom w:val="single" w:color="000000" w:sz="4" w:space="0"/>
              <w:right w:val="single" w:color="000000" w:sz="4" w:space="0"/>
            </w:tcBorders>
          </w:tcPr>
          <w:p/>
        </w:tc>
        <w:tc>
          <w:tcPr>
            <w:tcW w:w="1065"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9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360" w:type="dxa"/>
            <w:tcBorders>
              <w:top w:val="single" w:color="000000" w:sz="4" w:space="0"/>
              <w:left w:val="single" w:color="000000" w:sz="4" w:space="0"/>
              <w:bottom w:val="single" w:color="000000" w:sz="4" w:space="0"/>
              <w:right w:val="single" w:color="000000" w:sz="4" w:space="0"/>
            </w:tcBorders>
          </w:tcPr>
          <w:p>
            <w:pPr>
              <w:pStyle w:val="26"/>
              <w:spacing w:before="45"/>
              <w:ind w:left="1"/>
              <w:jc w:val="center"/>
              <w:rPr>
                <w:rFonts w:ascii="宋体" w:hAnsi="宋体" w:eastAsia="宋体" w:cs="宋体"/>
              </w:rPr>
            </w:pPr>
            <w:r>
              <w:rPr>
                <w:rFonts w:ascii="宋体"/>
              </w:rPr>
              <w:t>8</w:t>
            </w:r>
          </w:p>
        </w:tc>
        <w:tc>
          <w:tcPr>
            <w:tcW w:w="1220" w:type="dxa"/>
            <w:tcBorders>
              <w:top w:val="single" w:color="000000" w:sz="4" w:space="0"/>
              <w:left w:val="single" w:color="000000" w:sz="4" w:space="0"/>
              <w:bottom w:val="single" w:color="000000" w:sz="4" w:space="0"/>
              <w:right w:val="single" w:color="000000" w:sz="4" w:space="0"/>
            </w:tcBorders>
          </w:tcPr>
          <w:p/>
        </w:tc>
        <w:tc>
          <w:tcPr>
            <w:tcW w:w="790" w:type="dxa"/>
            <w:tcBorders>
              <w:top w:val="single" w:color="000000" w:sz="4" w:space="0"/>
              <w:left w:val="single" w:color="000000" w:sz="4" w:space="0"/>
              <w:bottom w:val="single" w:color="000000" w:sz="4" w:space="0"/>
              <w:right w:val="single" w:color="000000" w:sz="4" w:space="0"/>
            </w:tcBorders>
          </w:tcPr>
          <w:p/>
        </w:tc>
        <w:tc>
          <w:tcPr>
            <w:tcW w:w="51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210"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1245" w:type="dxa"/>
            <w:tcBorders>
              <w:top w:val="single" w:color="000000" w:sz="4" w:space="0"/>
              <w:left w:val="single" w:color="000000" w:sz="4" w:space="0"/>
              <w:bottom w:val="single" w:color="000000" w:sz="4" w:space="0"/>
              <w:right w:val="single" w:color="000000" w:sz="4" w:space="0"/>
            </w:tcBorders>
          </w:tcPr>
          <w:p/>
        </w:tc>
        <w:tc>
          <w:tcPr>
            <w:tcW w:w="622" w:type="dxa"/>
            <w:tcBorders>
              <w:top w:val="single" w:color="000000" w:sz="4" w:space="0"/>
              <w:left w:val="single" w:color="000000" w:sz="4" w:space="0"/>
              <w:bottom w:val="single" w:color="000000" w:sz="4" w:space="0"/>
              <w:right w:val="single" w:color="000000" w:sz="4" w:space="0"/>
            </w:tcBorders>
          </w:tcPr>
          <w:p/>
        </w:tc>
        <w:tc>
          <w:tcPr>
            <w:tcW w:w="1065"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9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360" w:type="dxa"/>
            <w:tcBorders>
              <w:top w:val="single" w:color="000000" w:sz="4" w:space="0"/>
              <w:left w:val="single" w:color="000000" w:sz="4" w:space="0"/>
              <w:bottom w:val="single" w:color="000000" w:sz="4" w:space="0"/>
              <w:right w:val="single" w:color="000000" w:sz="4" w:space="0"/>
            </w:tcBorders>
          </w:tcPr>
          <w:p>
            <w:pPr>
              <w:pStyle w:val="26"/>
              <w:spacing w:before="45"/>
              <w:ind w:left="1"/>
              <w:jc w:val="center"/>
              <w:rPr>
                <w:rFonts w:ascii="宋体" w:hAnsi="宋体" w:eastAsia="宋体" w:cs="宋体"/>
              </w:rPr>
            </w:pPr>
            <w:r>
              <w:rPr>
                <w:rFonts w:ascii="宋体"/>
              </w:rPr>
              <w:t>9</w:t>
            </w:r>
          </w:p>
        </w:tc>
        <w:tc>
          <w:tcPr>
            <w:tcW w:w="1220" w:type="dxa"/>
            <w:tcBorders>
              <w:top w:val="single" w:color="000000" w:sz="4" w:space="0"/>
              <w:left w:val="single" w:color="000000" w:sz="4" w:space="0"/>
              <w:bottom w:val="single" w:color="000000" w:sz="4" w:space="0"/>
              <w:right w:val="single" w:color="000000" w:sz="4" w:space="0"/>
            </w:tcBorders>
          </w:tcPr>
          <w:p/>
        </w:tc>
        <w:tc>
          <w:tcPr>
            <w:tcW w:w="790" w:type="dxa"/>
            <w:tcBorders>
              <w:top w:val="single" w:color="000000" w:sz="4" w:space="0"/>
              <w:left w:val="single" w:color="000000" w:sz="4" w:space="0"/>
              <w:bottom w:val="single" w:color="000000" w:sz="4" w:space="0"/>
              <w:right w:val="single" w:color="000000" w:sz="4" w:space="0"/>
            </w:tcBorders>
          </w:tcPr>
          <w:p/>
        </w:tc>
        <w:tc>
          <w:tcPr>
            <w:tcW w:w="51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210"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1245" w:type="dxa"/>
            <w:tcBorders>
              <w:top w:val="single" w:color="000000" w:sz="4" w:space="0"/>
              <w:left w:val="single" w:color="000000" w:sz="4" w:space="0"/>
              <w:bottom w:val="single" w:color="000000" w:sz="4" w:space="0"/>
              <w:right w:val="single" w:color="000000" w:sz="4" w:space="0"/>
            </w:tcBorders>
          </w:tcPr>
          <w:p/>
        </w:tc>
        <w:tc>
          <w:tcPr>
            <w:tcW w:w="622" w:type="dxa"/>
            <w:tcBorders>
              <w:top w:val="single" w:color="000000" w:sz="4" w:space="0"/>
              <w:left w:val="single" w:color="000000" w:sz="4" w:space="0"/>
              <w:bottom w:val="single" w:color="000000" w:sz="4" w:space="0"/>
              <w:right w:val="single" w:color="000000" w:sz="4" w:space="0"/>
            </w:tcBorders>
          </w:tcPr>
          <w:p/>
        </w:tc>
        <w:tc>
          <w:tcPr>
            <w:tcW w:w="1065"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9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360" w:type="dxa"/>
            <w:tcBorders>
              <w:top w:val="single" w:color="000000" w:sz="4" w:space="0"/>
              <w:left w:val="single" w:color="000000" w:sz="4" w:space="0"/>
              <w:bottom w:val="single" w:color="000000" w:sz="4" w:space="0"/>
              <w:right w:val="single" w:color="000000" w:sz="4" w:space="0"/>
            </w:tcBorders>
          </w:tcPr>
          <w:p>
            <w:pPr>
              <w:pStyle w:val="26"/>
              <w:spacing w:before="44"/>
              <w:ind w:left="65"/>
              <w:rPr>
                <w:rFonts w:ascii="宋体" w:hAnsi="宋体" w:eastAsia="宋体" w:cs="宋体"/>
              </w:rPr>
            </w:pPr>
            <w:r>
              <w:rPr>
                <w:rFonts w:ascii="宋体" w:hAnsi="宋体" w:eastAsia="宋体" w:cs="宋体"/>
              </w:rPr>
              <w:t>…</w:t>
            </w:r>
          </w:p>
        </w:tc>
        <w:tc>
          <w:tcPr>
            <w:tcW w:w="1220" w:type="dxa"/>
            <w:tcBorders>
              <w:top w:val="single" w:color="000000" w:sz="4" w:space="0"/>
              <w:left w:val="single" w:color="000000" w:sz="4" w:space="0"/>
              <w:bottom w:val="single" w:color="000000" w:sz="4" w:space="0"/>
              <w:right w:val="single" w:color="000000" w:sz="4" w:space="0"/>
            </w:tcBorders>
          </w:tcPr>
          <w:p/>
        </w:tc>
        <w:tc>
          <w:tcPr>
            <w:tcW w:w="790" w:type="dxa"/>
            <w:tcBorders>
              <w:top w:val="single" w:color="000000" w:sz="4" w:space="0"/>
              <w:left w:val="single" w:color="000000" w:sz="4" w:space="0"/>
              <w:bottom w:val="single" w:color="000000" w:sz="4" w:space="0"/>
              <w:right w:val="single" w:color="000000" w:sz="4" w:space="0"/>
            </w:tcBorders>
          </w:tcPr>
          <w:p/>
        </w:tc>
        <w:tc>
          <w:tcPr>
            <w:tcW w:w="51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210"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540" w:type="dxa"/>
            <w:tcBorders>
              <w:top w:val="single" w:color="000000" w:sz="4" w:space="0"/>
              <w:left w:val="single" w:color="000000" w:sz="4" w:space="0"/>
              <w:bottom w:val="single" w:color="000000" w:sz="4" w:space="0"/>
              <w:right w:val="single" w:color="000000" w:sz="4" w:space="0"/>
            </w:tcBorders>
          </w:tcPr>
          <w:p/>
        </w:tc>
        <w:tc>
          <w:tcPr>
            <w:tcW w:w="1245" w:type="dxa"/>
            <w:tcBorders>
              <w:top w:val="single" w:color="000000" w:sz="4" w:space="0"/>
              <w:left w:val="single" w:color="000000" w:sz="4" w:space="0"/>
              <w:bottom w:val="single" w:color="000000" w:sz="4" w:space="0"/>
              <w:right w:val="single" w:color="000000" w:sz="4" w:space="0"/>
            </w:tcBorders>
          </w:tcPr>
          <w:p/>
        </w:tc>
        <w:tc>
          <w:tcPr>
            <w:tcW w:w="622" w:type="dxa"/>
            <w:tcBorders>
              <w:top w:val="single" w:color="000000" w:sz="4" w:space="0"/>
              <w:left w:val="single" w:color="000000" w:sz="4" w:space="0"/>
              <w:bottom w:val="single" w:color="000000" w:sz="4" w:space="0"/>
              <w:right w:val="single" w:color="000000" w:sz="4" w:space="0"/>
            </w:tcBorders>
          </w:tcPr>
          <w:p/>
        </w:tc>
        <w:tc>
          <w:tcPr>
            <w:tcW w:w="1065"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900" w:type="dxa"/>
            <w:tcBorders>
              <w:top w:val="single" w:color="000000" w:sz="4" w:space="0"/>
              <w:left w:val="single" w:color="000000" w:sz="4" w:space="0"/>
              <w:bottom w:val="single" w:color="000000" w:sz="4" w:space="0"/>
              <w:right w:val="single" w:color="000000" w:sz="4" w:space="0"/>
            </w:tcBorders>
          </w:tcPr>
          <w:p/>
        </w:tc>
      </w:tr>
    </w:tbl>
    <w:p>
      <w:pPr>
        <w:spacing w:before="80" w:line="333" w:lineRule="auto"/>
        <w:ind w:left="1208" w:hanging="660"/>
        <w:rPr>
          <w:rFonts w:ascii="宋体" w:hAnsi="宋体" w:eastAsia="宋体" w:cs="宋体"/>
          <w:lang w:eastAsia="zh-CN"/>
        </w:rPr>
      </w:pPr>
      <w:r>
        <w:rPr>
          <w:rFonts w:ascii="宋体" w:hAnsi="宋体" w:eastAsia="宋体" w:cs="宋体"/>
          <w:lang w:eastAsia="zh-CN"/>
        </w:rPr>
        <w:t>备注：</w:t>
      </w:r>
    </w:p>
    <w:p>
      <w:pPr>
        <w:spacing w:before="80" w:line="333" w:lineRule="auto"/>
        <w:ind w:left="1208" w:hanging="660"/>
        <w:rPr>
          <w:rFonts w:ascii="宋体" w:hAnsi="宋体" w:eastAsia="宋体" w:cs="宋体"/>
          <w:lang w:eastAsia="zh-CN"/>
        </w:rPr>
      </w:pPr>
      <w:r>
        <w:rPr>
          <w:rFonts w:ascii="宋体" w:hAnsi="宋体" w:eastAsia="宋体" w:cs="宋体"/>
          <w:lang w:eastAsia="zh-CN"/>
        </w:rPr>
        <w:t>1．执业、职业单位指拟投入的项目</w:t>
      </w:r>
      <w:r>
        <w:rPr>
          <w:rFonts w:hint="eastAsia" w:ascii="宋体" w:hAnsi="宋体" w:eastAsia="宋体" w:cs="宋体"/>
          <w:lang w:eastAsia="zh-CN"/>
        </w:rPr>
        <w:t>团队</w:t>
      </w:r>
      <w:r>
        <w:rPr>
          <w:rFonts w:ascii="宋体" w:hAnsi="宋体" w:eastAsia="宋体" w:cs="宋体"/>
          <w:lang w:eastAsia="zh-CN"/>
        </w:rPr>
        <w:t xml:space="preserve">人员目前是否在投标人处注册执业或岗位登记。 </w:t>
      </w:r>
    </w:p>
    <w:p>
      <w:pPr>
        <w:spacing w:before="80" w:line="333" w:lineRule="auto"/>
        <w:ind w:left="1208" w:hanging="660"/>
        <w:rPr>
          <w:rFonts w:ascii="宋体" w:hAnsi="宋体" w:eastAsia="宋体" w:cs="宋体"/>
          <w:lang w:eastAsia="zh-CN"/>
        </w:rPr>
      </w:pPr>
      <w:r>
        <w:rPr>
          <w:rFonts w:ascii="宋体" w:hAnsi="宋体" w:eastAsia="宋体" w:cs="宋体"/>
          <w:spacing w:val="-2"/>
          <w:lang w:eastAsia="zh-CN"/>
        </w:rPr>
        <w:t>2．附项目</w:t>
      </w:r>
      <w:r>
        <w:rPr>
          <w:rFonts w:hint="eastAsia" w:ascii="宋体" w:hAnsi="宋体" w:eastAsia="宋体" w:cs="宋体"/>
          <w:spacing w:val="-2"/>
          <w:lang w:eastAsia="zh-CN"/>
        </w:rPr>
        <w:t>团队</w:t>
      </w:r>
      <w:r>
        <w:rPr>
          <w:rFonts w:ascii="宋体" w:hAnsi="宋体" w:eastAsia="宋体" w:cs="宋体"/>
          <w:spacing w:val="-2"/>
          <w:lang w:eastAsia="zh-CN"/>
        </w:rPr>
        <w:t>主要人员社会保险证明的复印件（提供近</w:t>
      </w:r>
      <w:r>
        <w:rPr>
          <w:rFonts w:hint="eastAsia" w:ascii="宋体" w:hAnsi="宋体" w:eastAsia="宋体" w:cs="宋体"/>
          <w:spacing w:val="-2"/>
          <w:lang w:eastAsia="zh-CN"/>
        </w:rPr>
        <w:t>三个月</w:t>
      </w:r>
      <w:r>
        <w:rPr>
          <w:rFonts w:ascii="宋体" w:hAnsi="宋体" w:eastAsia="宋体" w:cs="宋体"/>
          <w:spacing w:val="-2"/>
          <w:lang w:eastAsia="zh-CN"/>
        </w:rPr>
        <w:t>社保证明，否则为无效投标）。社会保险证明应至少体现以下内</w:t>
      </w:r>
    </w:p>
    <w:p>
      <w:pPr>
        <w:spacing w:before="46"/>
        <w:ind w:left="768"/>
        <w:rPr>
          <w:rFonts w:ascii="宋体" w:hAnsi="宋体" w:eastAsia="宋体" w:cs="宋体"/>
          <w:lang w:eastAsia="zh-CN"/>
        </w:rPr>
        <w:sectPr>
          <w:headerReference r:id="rId8" w:type="default"/>
          <w:footerReference r:id="rId9" w:type="default"/>
          <w:pgSz w:w="16840" w:h="11910" w:orient="landscape"/>
          <w:pgMar w:top="1797" w:right="1440" w:bottom="1797" w:left="1440" w:header="878" w:footer="1232" w:gutter="0"/>
          <w:cols w:space="720" w:num="1"/>
        </w:sectPr>
      </w:pPr>
      <w:r>
        <w:rPr>
          <w:rFonts w:ascii="宋体" w:hAnsi="宋体" w:eastAsia="宋体" w:cs="宋体"/>
          <w:lang w:eastAsia="zh-CN"/>
        </w:rPr>
        <w:t>容：缴纳保险单位名称、人员姓名、社会保障号（或身份证号）、险种、缴费期限等。社会保险证明中缴费单位应与投标单位一致。</w:t>
      </w:r>
    </w:p>
    <w:p>
      <w:pPr>
        <w:pStyle w:val="4"/>
        <w:ind w:left="0" w:right="-66"/>
        <w:jc w:val="center"/>
        <w:rPr>
          <w:lang w:eastAsia="zh-CN"/>
        </w:rPr>
      </w:pPr>
      <w:bookmarkStart w:id="34" w:name="（二）项目经理简历表"/>
      <w:bookmarkEnd w:id="34"/>
      <w:r>
        <w:rPr>
          <w:rFonts w:hint="eastAsia"/>
          <w:lang w:eastAsia="zh-CN"/>
        </w:rPr>
        <w:t>6.</w:t>
      </w:r>
      <w:r>
        <w:rPr>
          <w:lang w:eastAsia="zh-CN"/>
        </w:rPr>
        <w:t>项目</w:t>
      </w:r>
      <w:r>
        <w:rPr>
          <w:rFonts w:hint="eastAsia"/>
          <w:lang w:eastAsia="zh-CN"/>
        </w:rPr>
        <w:t>负责人</w:t>
      </w:r>
      <w:r>
        <w:rPr>
          <w:lang w:eastAsia="zh-CN"/>
        </w:rPr>
        <w:t>简历表</w:t>
      </w:r>
    </w:p>
    <w:p>
      <w:pPr>
        <w:rPr>
          <w:rFonts w:ascii="黑体" w:hAnsi="黑体" w:eastAsia="黑体" w:cs="黑体"/>
          <w:sz w:val="20"/>
          <w:szCs w:val="20"/>
          <w:lang w:eastAsia="zh-CN"/>
        </w:rPr>
      </w:pPr>
    </w:p>
    <w:p>
      <w:pPr>
        <w:spacing w:before="2"/>
        <w:rPr>
          <w:rFonts w:ascii="黑体" w:hAnsi="黑体" w:eastAsia="黑体" w:cs="黑体"/>
          <w:sz w:val="15"/>
          <w:szCs w:val="15"/>
          <w:lang w:eastAsia="zh-CN"/>
        </w:rPr>
      </w:pPr>
    </w:p>
    <w:tbl>
      <w:tblPr>
        <w:tblStyle w:val="24"/>
        <w:tblW w:w="0" w:type="auto"/>
        <w:tblInd w:w="109" w:type="dxa"/>
        <w:tblLayout w:type="fixed"/>
        <w:tblCellMar>
          <w:top w:w="0" w:type="dxa"/>
          <w:left w:w="0" w:type="dxa"/>
          <w:bottom w:w="0" w:type="dxa"/>
          <w:right w:w="0" w:type="dxa"/>
        </w:tblCellMar>
      </w:tblPr>
      <w:tblGrid>
        <w:gridCol w:w="1092"/>
        <w:gridCol w:w="1035"/>
        <w:gridCol w:w="1134"/>
        <w:gridCol w:w="1275"/>
        <w:gridCol w:w="2124"/>
        <w:gridCol w:w="2160"/>
      </w:tblGrid>
      <w:tr>
        <w:tblPrEx>
          <w:tblCellMar>
            <w:top w:w="0" w:type="dxa"/>
            <w:left w:w="0" w:type="dxa"/>
            <w:bottom w:w="0" w:type="dxa"/>
            <w:right w:w="0" w:type="dxa"/>
          </w:tblCellMar>
        </w:tblPrEx>
        <w:trPr>
          <w:trHeight w:val="464" w:hRule="exact"/>
        </w:trPr>
        <w:tc>
          <w:tcPr>
            <w:tcW w:w="1092" w:type="dxa"/>
            <w:tcBorders>
              <w:top w:val="single" w:color="000000" w:sz="4" w:space="0"/>
              <w:left w:val="single" w:color="000000" w:sz="4" w:space="0"/>
              <w:bottom w:val="single" w:color="000000" w:sz="4" w:space="0"/>
              <w:right w:val="single" w:color="000000" w:sz="4" w:space="0"/>
            </w:tcBorders>
          </w:tcPr>
          <w:p>
            <w:pPr>
              <w:pStyle w:val="26"/>
              <w:tabs>
                <w:tab w:val="left" w:pos="541"/>
              </w:tabs>
              <w:spacing w:before="50"/>
              <w:ind w:left="102"/>
              <w:rPr>
                <w:rFonts w:ascii="宋体" w:hAnsi="宋体" w:eastAsia="宋体" w:cs="宋体"/>
              </w:rPr>
            </w:pPr>
            <w:r>
              <w:rPr>
                <w:rFonts w:ascii="宋体" w:hAnsi="宋体" w:eastAsia="宋体" w:cs="宋体"/>
              </w:rPr>
              <w:t>姓</w:t>
            </w:r>
            <w:r>
              <w:rPr>
                <w:rFonts w:ascii="宋体" w:hAnsi="宋体" w:eastAsia="宋体" w:cs="宋体"/>
              </w:rPr>
              <w:tab/>
            </w:r>
            <w:r>
              <w:rPr>
                <w:rFonts w:ascii="宋体" w:hAnsi="宋体" w:eastAsia="宋体" w:cs="宋体"/>
              </w:rPr>
              <w:t>名</w:t>
            </w:r>
          </w:p>
        </w:tc>
        <w:tc>
          <w:tcPr>
            <w:tcW w:w="1035"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tcPr>
          <w:p>
            <w:pPr>
              <w:pStyle w:val="26"/>
              <w:tabs>
                <w:tab w:val="left" w:pos="670"/>
              </w:tabs>
              <w:spacing w:before="50"/>
              <w:ind w:left="231"/>
              <w:rPr>
                <w:rFonts w:ascii="宋体" w:hAnsi="宋体" w:eastAsia="宋体" w:cs="宋体"/>
              </w:rPr>
            </w:pPr>
            <w:r>
              <w:rPr>
                <w:rFonts w:ascii="宋体" w:hAnsi="宋体" w:eastAsia="宋体" w:cs="宋体"/>
              </w:rPr>
              <w:t>年</w:t>
            </w:r>
            <w:r>
              <w:rPr>
                <w:rFonts w:ascii="宋体" w:hAnsi="宋体" w:eastAsia="宋体" w:cs="宋体"/>
              </w:rPr>
              <w:tab/>
            </w:r>
            <w:r>
              <w:rPr>
                <w:rFonts w:ascii="宋体" w:hAnsi="宋体" w:eastAsia="宋体" w:cs="宋体"/>
              </w:rPr>
              <w:t>龄</w:t>
            </w:r>
          </w:p>
        </w:tc>
        <w:tc>
          <w:tcPr>
            <w:tcW w:w="1275" w:type="dxa"/>
            <w:tcBorders>
              <w:top w:val="single" w:color="000000" w:sz="4" w:space="0"/>
              <w:left w:val="single" w:color="000000" w:sz="4" w:space="0"/>
              <w:bottom w:val="single" w:color="000000" w:sz="4" w:space="0"/>
              <w:right w:val="single" w:color="000000" w:sz="4" w:space="0"/>
            </w:tcBorders>
          </w:tcPr>
          <w:p/>
        </w:tc>
        <w:tc>
          <w:tcPr>
            <w:tcW w:w="2124" w:type="dxa"/>
            <w:tcBorders>
              <w:top w:val="single" w:color="000000" w:sz="4" w:space="0"/>
              <w:left w:val="single" w:color="000000" w:sz="4" w:space="0"/>
              <w:bottom w:val="single" w:color="000000" w:sz="4" w:space="0"/>
              <w:right w:val="single" w:color="000000" w:sz="4" w:space="0"/>
            </w:tcBorders>
          </w:tcPr>
          <w:p>
            <w:pPr>
              <w:pStyle w:val="26"/>
              <w:spacing w:before="50"/>
              <w:ind w:left="1"/>
              <w:jc w:val="center"/>
              <w:rPr>
                <w:rFonts w:ascii="宋体" w:hAnsi="宋体" w:eastAsia="宋体" w:cs="宋体"/>
              </w:rPr>
            </w:pPr>
            <w:r>
              <w:rPr>
                <w:rFonts w:ascii="宋体" w:hAnsi="宋体" w:eastAsia="宋体" w:cs="宋体"/>
              </w:rPr>
              <w:t>学历</w:t>
            </w:r>
          </w:p>
        </w:tc>
        <w:tc>
          <w:tcPr>
            <w:tcW w:w="216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4" w:hRule="exact"/>
        </w:trPr>
        <w:tc>
          <w:tcPr>
            <w:tcW w:w="1092" w:type="dxa"/>
            <w:tcBorders>
              <w:top w:val="single" w:color="000000" w:sz="4" w:space="0"/>
              <w:left w:val="single" w:color="000000" w:sz="4" w:space="0"/>
              <w:bottom w:val="single" w:color="000000" w:sz="4" w:space="0"/>
              <w:right w:val="single" w:color="000000" w:sz="4" w:space="0"/>
            </w:tcBorders>
          </w:tcPr>
          <w:p>
            <w:pPr>
              <w:pStyle w:val="26"/>
              <w:tabs>
                <w:tab w:val="left" w:pos="649"/>
              </w:tabs>
              <w:spacing w:before="49"/>
              <w:ind w:left="210"/>
              <w:rPr>
                <w:rFonts w:ascii="宋体" w:hAnsi="宋体" w:eastAsia="宋体" w:cs="宋体"/>
              </w:rPr>
            </w:pPr>
            <w:r>
              <w:rPr>
                <w:rFonts w:ascii="宋体" w:hAnsi="宋体" w:eastAsia="宋体" w:cs="宋体"/>
              </w:rPr>
              <w:t>职</w:t>
            </w:r>
            <w:r>
              <w:rPr>
                <w:rFonts w:ascii="宋体" w:hAnsi="宋体" w:eastAsia="宋体" w:cs="宋体"/>
              </w:rPr>
              <w:tab/>
            </w:r>
            <w:r>
              <w:rPr>
                <w:rFonts w:ascii="宋体" w:hAnsi="宋体" w:eastAsia="宋体" w:cs="宋体"/>
              </w:rPr>
              <w:t>称</w:t>
            </w:r>
          </w:p>
        </w:tc>
        <w:tc>
          <w:tcPr>
            <w:tcW w:w="1035"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tcPr>
          <w:p>
            <w:pPr>
              <w:pStyle w:val="26"/>
              <w:tabs>
                <w:tab w:val="left" w:pos="670"/>
              </w:tabs>
              <w:spacing w:before="49"/>
              <w:ind w:left="231"/>
              <w:rPr>
                <w:rFonts w:ascii="宋体" w:hAnsi="宋体" w:eastAsia="宋体" w:cs="宋体"/>
              </w:rPr>
            </w:pPr>
            <w:r>
              <w:rPr>
                <w:rFonts w:ascii="宋体" w:hAnsi="宋体" w:eastAsia="宋体" w:cs="宋体"/>
              </w:rPr>
              <w:t>职</w:t>
            </w:r>
            <w:r>
              <w:rPr>
                <w:rFonts w:ascii="宋体" w:hAnsi="宋体" w:eastAsia="宋体" w:cs="宋体"/>
              </w:rPr>
              <w:tab/>
            </w:r>
            <w:r>
              <w:rPr>
                <w:rFonts w:ascii="宋体" w:hAnsi="宋体" w:eastAsia="宋体" w:cs="宋体"/>
              </w:rPr>
              <w:t>务</w:t>
            </w:r>
          </w:p>
        </w:tc>
        <w:tc>
          <w:tcPr>
            <w:tcW w:w="1275" w:type="dxa"/>
            <w:tcBorders>
              <w:top w:val="single" w:color="000000" w:sz="4" w:space="0"/>
              <w:left w:val="single" w:color="000000" w:sz="4" w:space="0"/>
              <w:bottom w:val="single" w:color="000000" w:sz="4" w:space="0"/>
              <w:right w:val="single" w:color="000000" w:sz="4" w:space="0"/>
            </w:tcBorders>
          </w:tcPr>
          <w:p/>
        </w:tc>
        <w:tc>
          <w:tcPr>
            <w:tcW w:w="2124" w:type="dxa"/>
            <w:tcBorders>
              <w:top w:val="single" w:color="000000" w:sz="4" w:space="0"/>
              <w:left w:val="single" w:color="000000" w:sz="4" w:space="0"/>
              <w:bottom w:val="single" w:color="000000" w:sz="4" w:space="0"/>
              <w:right w:val="single" w:color="000000" w:sz="4" w:space="0"/>
            </w:tcBorders>
          </w:tcPr>
          <w:p>
            <w:pPr>
              <w:pStyle w:val="26"/>
              <w:spacing w:before="49"/>
              <w:ind w:left="287"/>
              <w:rPr>
                <w:rFonts w:ascii="宋体" w:hAnsi="宋体" w:eastAsia="宋体" w:cs="宋体"/>
              </w:rPr>
            </w:pPr>
            <w:r>
              <w:rPr>
                <w:rFonts w:ascii="宋体" w:hAnsi="宋体" w:eastAsia="宋体" w:cs="宋体"/>
              </w:rPr>
              <w:t>拟在本工程任职</w:t>
            </w:r>
          </w:p>
        </w:tc>
        <w:tc>
          <w:tcPr>
            <w:tcW w:w="2160" w:type="dxa"/>
            <w:tcBorders>
              <w:top w:val="single" w:color="000000" w:sz="4" w:space="0"/>
              <w:left w:val="single" w:color="000000" w:sz="4" w:space="0"/>
              <w:bottom w:val="single" w:color="000000" w:sz="4" w:space="0"/>
              <w:right w:val="single" w:color="000000" w:sz="4" w:space="0"/>
            </w:tcBorders>
          </w:tcPr>
          <w:p>
            <w:pPr>
              <w:pStyle w:val="26"/>
              <w:spacing w:before="49"/>
              <w:ind w:left="635"/>
              <w:rPr>
                <w:rFonts w:ascii="宋体" w:hAnsi="宋体" w:eastAsia="宋体" w:cs="宋体"/>
              </w:rPr>
            </w:pPr>
            <w:r>
              <w:rPr>
                <w:rFonts w:ascii="宋体" w:hAnsi="宋体" w:eastAsia="宋体" w:cs="宋体"/>
              </w:rPr>
              <w:t>项目负责人</w:t>
            </w:r>
          </w:p>
        </w:tc>
      </w:tr>
      <w:tr>
        <w:tblPrEx>
          <w:tblCellMar>
            <w:top w:w="0" w:type="dxa"/>
            <w:left w:w="0" w:type="dxa"/>
            <w:bottom w:w="0" w:type="dxa"/>
            <w:right w:w="0" w:type="dxa"/>
          </w:tblCellMar>
        </w:tblPrEx>
        <w:trPr>
          <w:trHeight w:val="464" w:hRule="exact"/>
        </w:trPr>
        <w:tc>
          <w:tcPr>
            <w:tcW w:w="3261" w:type="dxa"/>
            <w:gridSpan w:val="3"/>
            <w:tcBorders>
              <w:top w:val="single" w:color="000000" w:sz="4" w:space="0"/>
              <w:left w:val="single" w:color="000000" w:sz="4" w:space="0"/>
              <w:bottom w:val="single" w:color="000000" w:sz="4" w:space="0"/>
              <w:right w:val="single" w:color="000000" w:sz="4" w:space="0"/>
            </w:tcBorders>
          </w:tcPr>
          <w:p>
            <w:pPr>
              <w:pStyle w:val="26"/>
              <w:spacing w:before="48"/>
              <w:ind w:left="414"/>
              <w:rPr>
                <w:rFonts w:ascii="宋体" w:hAnsi="宋体" w:eastAsia="宋体" w:cs="宋体"/>
                <w:lang w:eastAsia="zh-CN"/>
              </w:rPr>
            </w:pPr>
            <w:r>
              <w:rPr>
                <w:rFonts w:ascii="宋体" w:hAnsi="宋体" w:eastAsia="宋体" w:cs="宋体"/>
                <w:lang w:eastAsia="zh-CN"/>
              </w:rPr>
              <w:t>注册执业资格等级</w:t>
            </w:r>
          </w:p>
        </w:tc>
        <w:tc>
          <w:tcPr>
            <w:tcW w:w="1275" w:type="dxa"/>
            <w:tcBorders>
              <w:top w:val="single" w:color="000000" w:sz="4" w:space="0"/>
              <w:left w:val="single" w:color="000000" w:sz="4" w:space="0"/>
              <w:bottom w:val="single" w:color="000000" w:sz="4" w:space="0"/>
              <w:right w:val="single" w:color="000000" w:sz="4" w:space="0"/>
            </w:tcBorders>
          </w:tcPr>
          <w:p>
            <w:pPr>
              <w:pStyle w:val="26"/>
              <w:spacing w:before="48"/>
              <w:ind w:right="190"/>
              <w:jc w:val="right"/>
              <w:rPr>
                <w:rFonts w:ascii="宋体" w:hAnsi="宋体" w:eastAsia="宋体" w:cs="宋体"/>
              </w:rPr>
            </w:pPr>
            <w:r>
              <w:rPr>
                <w:rFonts w:ascii="宋体" w:hAnsi="宋体" w:eastAsia="宋体" w:cs="宋体"/>
              </w:rPr>
              <w:t>级</w:t>
            </w:r>
          </w:p>
        </w:tc>
        <w:tc>
          <w:tcPr>
            <w:tcW w:w="2124" w:type="dxa"/>
            <w:tcBorders>
              <w:top w:val="single" w:color="000000" w:sz="4" w:space="0"/>
              <w:left w:val="single" w:color="000000" w:sz="4" w:space="0"/>
              <w:bottom w:val="single" w:color="000000" w:sz="4" w:space="0"/>
              <w:right w:val="single" w:color="000000" w:sz="4" w:space="0"/>
            </w:tcBorders>
          </w:tcPr>
          <w:p>
            <w:pPr>
              <w:pStyle w:val="26"/>
              <w:spacing w:before="48"/>
              <w:ind w:left="506"/>
              <w:rPr>
                <w:rFonts w:ascii="宋体" w:hAnsi="宋体" w:eastAsia="宋体" w:cs="宋体"/>
              </w:rPr>
            </w:pPr>
            <w:r>
              <w:rPr>
                <w:rFonts w:ascii="宋体" w:hAnsi="宋体" w:eastAsia="宋体" w:cs="宋体"/>
              </w:rPr>
              <w:t>专业</w:t>
            </w:r>
          </w:p>
        </w:tc>
        <w:tc>
          <w:tcPr>
            <w:tcW w:w="216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4" w:hRule="exact"/>
        </w:trPr>
        <w:tc>
          <w:tcPr>
            <w:tcW w:w="3261" w:type="dxa"/>
            <w:gridSpan w:val="3"/>
            <w:tcBorders>
              <w:top w:val="single" w:color="000000" w:sz="4" w:space="0"/>
              <w:left w:val="single" w:color="000000" w:sz="4" w:space="0"/>
              <w:bottom w:val="single" w:color="000000" w:sz="4" w:space="0"/>
              <w:right w:val="single" w:color="000000" w:sz="4" w:space="0"/>
            </w:tcBorders>
          </w:tcPr>
          <w:p>
            <w:pPr>
              <w:pStyle w:val="26"/>
              <w:spacing w:before="50"/>
              <w:rPr>
                <w:rFonts w:ascii="宋体" w:hAnsi="宋体" w:eastAsia="宋体" w:cs="宋体"/>
                <w:lang w:eastAsia="zh-CN"/>
              </w:rPr>
            </w:pPr>
            <w:r>
              <w:rPr>
                <w:rFonts w:ascii="宋体" w:hAnsi="宋体" w:eastAsia="宋体" w:cs="宋体"/>
                <w:lang w:eastAsia="zh-CN"/>
              </w:rPr>
              <w:t>安全生产考核合格证书</w:t>
            </w:r>
            <w:r>
              <w:rPr>
                <w:rFonts w:hint="eastAsia" w:ascii="宋体" w:hAnsi="宋体" w:eastAsia="宋体" w:cs="宋体"/>
                <w:lang w:eastAsia="zh-CN"/>
              </w:rPr>
              <w:t>（如有）</w:t>
            </w:r>
          </w:p>
        </w:tc>
        <w:tc>
          <w:tcPr>
            <w:tcW w:w="5559" w:type="dxa"/>
            <w:gridSpan w:val="3"/>
            <w:tcBorders>
              <w:top w:val="single" w:color="000000" w:sz="4" w:space="0"/>
              <w:left w:val="single" w:color="000000" w:sz="4" w:space="0"/>
              <w:bottom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581" w:hRule="exact"/>
        </w:trPr>
        <w:tc>
          <w:tcPr>
            <w:tcW w:w="1092" w:type="dxa"/>
            <w:tcBorders>
              <w:top w:val="single" w:color="000000" w:sz="4" w:space="0"/>
              <w:left w:val="single" w:color="000000" w:sz="4" w:space="0"/>
              <w:bottom w:val="single" w:color="000000" w:sz="4" w:space="0"/>
              <w:right w:val="single" w:color="000000" w:sz="4" w:space="0"/>
            </w:tcBorders>
          </w:tcPr>
          <w:p>
            <w:pPr>
              <w:pStyle w:val="26"/>
              <w:spacing w:line="252" w:lineRule="exact"/>
              <w:jc w:val="center"/>
              <w:rPr>
                <w:rFonts w:ascii="宋体" w:hAnsi="宋体" w:eastAsia="宋体" w:cs="宋体"/>
              </w:rPr>
            </w:pPr>
            <w:r>
              <w:rPr>
                <w:rFonts w:ascii="宋体" w:hAnsi="宋体" w:eastAsia="宋体" w:cs="宋体"/>
              </w:rPr>
              <w:t>毕业学</w:t>
            </w:r>
          </w:p>
          <w:p>
            <w:pPr>
              <w:pStyle w:val="26"/>
              <w:spacing w:line="287" w:lineRule="exact"/>
              <w:ind w:left="1"/>
              <w:jc w:val="center"/>
              <w:rPr>
                <w:rFonts w:ascii="宋体" w:hAnsi="宋体" w:eastAsia="宋体" w:cs="宋体"/>
              </w:rPr>
            </w:pPr>
            <w:r>
              <w:rPr>
                <w:rFonts w:ascii="宋体" w:hAnsi="宋体" w:eastAsia="宋体" w:cs="宋体"/>
              </w:rPr>
              <w:t>校</w:t>
            </w:r>
          </w:p>
        </w:tc>
        <w:tc>
          <w:tcPr>
            <w:tcW w:w="7728" w:type="dxa"/>
            <w:gridSpan w:val="5"/>
            <w:tcBorders>
              <w:top w:val="single" w:color="000000" w:sz="4" w:space="0"/>
              <w:left w:val="single" w:color="000000" w:sz="4" w:space="0"/>
              <w:bottom w:val="single" w:color="000000" w:sz="4" w:space="0"/>
              <w:right w:val="single" w:color="000000" w:sz="4" w:space="0"/>
            </w:tcBorders>
          </w:tcPr>
          <w:p>
            <w:pPr>
              <w:pStyle w:val="26"/>
              <w:tabs>
                <w:tab w:val="left" w:pos="3841"/>
                <w:tab w:val="left" w:pos="5603"/>
              </w:tabs>
              <w:spacing w:before="107"/>
              <w:ind w:left="983"/>
              <w:rPr>
                <w:rFonts w:ascii="宋体" w:hAnsi="宋体" w:eastAsia="宋体" w:cs="宋体"/>
              </w:rPr>
            </w:pPr>
            <w:r>
              <w:rPr>
                <w:rFonts w:ascii="宋体" w:hAnsi="宋体" w:eastAsia="宋体" w:cs="宋体"/>
                <w:spacing w:val="-2"/>
              </w:rPr>
              <w:t>年毕业于</w:t>
            </w:r>
            <w:r>
              <w:rPr>
                <w:rFonts w:ascii="宋体" w:hAnsi="宋体" w:eastAsia="宋体" w:cs="宋体"/>
                <w:spacing w:val="-2"/>
              </w:rPr>
              <w:tab/>
            </w:r>
            <w:r>
              <w:rPr>
                <w:rFonts w:ascii="宋体" w:hAnsi="宋体" w:eastAsia="宋体" w:cs="宋体"/>
                <w:spacing w:val="-1"/>
              </w:rPr>
              <w:t>学校</w:t>
            </w:r>
            <w:r>
              <w:rPr>
                <w:rFonts w:ascii="宋体" w:hAnsi="宋体" w:eastAsia="宋体" w:cs="宋体"/>
                <w:spacing w:val="-1"/>
              </w:rPr>
              <w:tab/>
            </w:r>
            <w:r>
              <w:rPr>
                <w:rFonts w:ascii="宋体" w:hAnsi="宋体" w:eastAsia="宋体" w:cs="宋体"/>
                <w:spacing w:val="-1"/>
              </w:rPr>
              <w:t>专业</w:t>
            </w:r>
          </w:p>
        </w:tc>
      </w:tr>
      <w:tr>
        <w:tblPrEx>
          <w:tblCellMar>
            <w:top w:w="0" w:type="dxa"/>
            <w:left w:w="0" w:type="dxa"/>
            <w:bottom w:w="0" w:type="dxa"/>
            <w:right w:w="0" w:type="dxa"/>
          </w:tblCellMar>
        </w:tblPrEx>
        <w:trPr>
          <w:trHeight w:val="464" w:hRule="exact"/>
        </w:trPr>
        <w:tc>
          <w:tcPr>
            <w:tcW w:w="8820" w:type="dxa"/>
            <w:gridSpan w:val="6"/>
            <w:tcBorders>
              <w:top w:val="single" w:color="000000" w:sz="4" w:space="0"/>
              <w:left w:val="single" w:color="000000" w:sz="4" w:space="0"/>
              <w:bottom w:val="single" w:color="000000" w:sz="4" w:space="0"/>
              <w:right w:val="single" w:color="000000" w:sz="4" w:space="0"/>
            </w:tcBorders>
          </w:tcPr>
          <w:p>
            <w:pPr>
              <w:pStyle w:val="26"/>
              <w:spacing w:before="49"/>
              <w:ind w:left="1"/>
              <w:jc w:val="center"/>
              <w:rPr>
                <w:rFonts w:ascii="宋体" w:hAnsi="宋体" w:eastAsia="宋体" w:cs="宋体"/>
              </w:rPr>
            </w:pPr>
            <w:r>
              <w:rPr>
                <w:rFonts w:ascii="宋体" w:hAnsi="宋体" w:eastAsia="宋体" w:cs="宋体"/>
              </w:rPr>
              <w:t>主要工作经历</w:t>
            </w:r>
          </w:p>
        </w:tc>
      </w:tr>
      <w:tr>
        <w:tblPrEx>
          <w:tblCellMar>
            <w:top w:w="0" w:type="dxa"/>
            <w:left w:w="0" w:type="dxa"/>
            <w:bottom w:w="0" w:type="dxa"/>
            <w:right w:w="0" w:type="dxa"/>
          </w:tblCellMar>
        </w:tblPrEx>
        <w:trPr>
          <w:trHeight w:val="464" w:hRule="exact"/>
        </w:trPr>
        <w:tc>
          <w:tcPr>
            <w:tcW w:w="1092" w:type="dxa"/>
            <w:tcBorders>
              <w:top w:val="single" w:color="000000" w:sz="4" w:space="0"/>
              <w:left w:val="single" w:color="000000" w:sz="4" w:space="0"/>
              <w:bottom w:val="single" w:color="000000" w:sz="4" w:space="0"/>
              <w:right w:val="single" w:color="000000" w:sz="4" w:space="0"/>
            </w:tcBorders>
          </w:tcPr>
          <w:p>
            <w:pPr>
              <w:pStyle w:val="26"/>
              <w:tabs>
                <w:tab w:val="left" w:pos="649"/>
              </w:tabs>
              <w:spacing w:before="48"/>
              <w:ind w:left="210"/>
              <w:rPr>
                <w:rFonts w:ascii="宋体" w:hAnsi="宋体" w:eastAsia="宋体" w:cs="宋体"/>
              </w:rPr>
            </w:pPr>
            <w:r>
              <w:rPr>
                <w:rFonts w:ascii="宋体" w:hAnsi="宋体" w:eastAsia="宋体" w:cs="宋体"/>
              </w:rPr>
              <w:t>时</w:t>
            </w:r>
            <w:r>
              <w:rPr>
                <w:rFonts w:ascii="宋体" w:hAnsi="宋体" w:eastAsia="宋体" w:cs="宋体"/>
              </w:rPr>
              <w:tab/>
            </w:r>
            <w:r>
              <w:rPr>
                <w:rFonts w:ascii="宋体" w:hAnsi="宋体" w:eastAsia="宋体" w:cs="宋体"/>
              </w:rPr>
              <w:t>间</w:t>
            </w:r>
          </w:p>
        </w:tc>
        <w:tc>
          <w:tcPr>
            <w:tcW w:w="3444" w:type="dxa"/>
            <w:gridSpan w:val="3"/>
            <w:tcBorders>
              <w:top w:val="single" w:color="000000" w:sz="4" w:space="0"/>
              <w:left w:val="single" w:color="000000" w:sz="4" w:space="0"/>
              <w:bottom w:val="single" w:color="000000" w:sz="4" w:space="0"/>
              <w:right w:val="single" w:color="000000" w:sz="4" w:space="0"/>
            </w:tcBorders>
          </w:tcPr>
          <w:p>
            <w:pPr>
              <w:pStyle w:val="26"/>
              <w:spacing w:before="48"/>
              <w:ind w:left="616"/>
              <w:rPr>
                <w:rFonts w:ascii="宋体" w:hAnsi="宋体" w:eastAsia="宋体" w:cs="宋体"/>
                <w:lang w:eastAsia="zh-CN"/>
              </w:rPr>
            </w:pPr>
            <w:r>
              <w:rPr>
                <w:rFonts w:ascii="宋体" w:hAnsi="宋体" w:eastAsia="宋体" w:cs="宋体"/>
                <w:lang w:eastAsia="zh-CN"/>
              </w:rPr>
              <w:t>参加过的类似项目名称</w:t>
            </w:r>
          </w:p>
        </w:tc>
        <w:tc>
          <w:tcPr>
            <w:tcW w:w="2124" w:type="dxa"/>
            <w:tcBorders>
              <w:top w:val="single" w:color="000000" w:sz="4" w:space="0"/>
              <w:left w:val="single" w:color="000000" w:sz="4" w:space="0"/>
              <w:bottom w:val="single" w:color="000000" w:sz="4" w:space="0"/>
              <w:right w:val="single" w:color="000000" w:sz="4" w:space="0"/>
            </w:tcBorders>
          </w:tcPr>
          <w:p>
            <w:pPr>
              <w:pStyle w:val="26"/>
              <w:spacing w:before="48"/>
              <w:ind w:left="397"/>
              <w:rPr>
                <w:rFonts w:ascii="宋体" w:hAnsi="宋体" w:eastAsia="宋体" w:cs="宋体"/>
              </w:rPr>
            </w:pPr>
            <w:r>
              <w:rPr>
                <w:rFonts w:ascii="宋体" w:hAnsi="宋体" w:eastAsia="宋体" w:cs="宋体"/>
              </w:rPr>
              <w:t>工程概况说明</w:t>
            </w:r>
          </w:p>
        </w:tc>
        <w:tc>
          <w:tcPr>
            <w:tcW w:w="2160" w:type="dxa"/>
            <w:tcBorders>
              <w:top w:val="single" w:color="000000" w:sz="4" w:space="0"/>
              <w:left w:val="single" w:color="000000" w:sz="4" w:space="0"/>
              <w:bottom w:val="single" w:color="000000" w:sz="4" w:space="0"/>
              <w:right w:val="single" w:color="000000" w:sz="4" w:space="0"/>
            </w:tcBorders>
          </w:tcPr>
          <w:p>
            <w:pPr>
              <w:pStyle w:val="26"/>
              <w:spacing w:before="48"/>
              <w:ind w:left="193"/>
              <w:rPr>
                <w:rFonts w:ascii="宋体" w:hAnsi="宋体" w:eastAsia="宋体" w:cs="宋体"/>
              </w:rPr>
            </w:pPr>
            <w:r>
              <w:rPr>
                <w:rFonts w:ascii="宋体" w:hAnsi="宋体" w:eastAsia="宋体" w:cs="宋体"/>
              </w:rPr>
              <w:t>发包人及联系电话</w:t>
            </w:r>
          </w:p>
        </w:tc>
      </w:tr>
      <w:tr>
        <w:tblPrEx>
          <w:tblCellMar>
            <w:top w:w="0" w:type="dxa"/>
            <w:left w:w="0" w:type="dxa"/>
            <w:bottom w:w="0" w:type="dxa"/>
            <w:right w:w="0" w:type="dxa"/>
          </w:tblCellMar>
        </w:tblPrEx>
        <w:trPr>
          <w:trHeight w:val="690" w:hRule="exact"/>
        </w:trPr>
        <w:tc>
          <w:tcPr>
            <w:tcW w:w="1092" w:type="dxa"/>
            <w:tcBorders>
              <w:top w:val="single" w:color="000000" w:sz="4" w:space="0"/>
              <w:left w:val="single" w:color="000000" w:sz="4" w:space="0"/>
              <w:bottom w:val="single" w:color="000000" w:sz="4" w:space="0"/>
              <w:right w:val="single" w:color="000000" w:sz="4" w:space="0"/>
            </w:tcBorders>
          </w:tcPr>
          <w:p/>
        </w:tc>
        <w:tc>
          <w:tcPr>
            <w:tcW w:w="3444" w:type="dxa"/>
            <w:gridSpan w:val="3"/>
            <w:tcBorders>
              <w:top w:val="single" w:color="000000" w:sz="4" w:space="0"/>
              <w:left w:val="single" w:color="000000" w:sz="4" w:space="0"/>
              <w:bottom w:val="single" w:color="000000" w:sz="4" w:space="0"/>
              <w:right w:val="single" w:color="000000" w:sz="4" w:space="0"/>
            </w:tcBorders>
          </w:tcPr>
          <w:p/>
        </w:tc>
        <w:tc>
          <w:tcPr>
            <w:tcW w:w="2124" w:type="dxa"/>
            <w:tcBorders>
              <w:top w:val="single" w:color="000000" w:sz="4" w:space="0"/>
              <w:left w:val="single" w:color="000000" w:sz="4" w:space="0"/>
              <w:bottom w:val="single" w:color="000000" w:sz="4" w:space="0"/>
              <w:right w:val="single" w:color="000000" w:sz="4" w:space="0"/>
            </w:tcBorders>
          </w:tcPr>
          <w:p/>
        </w:tc>
        <w:tc>
          <w:tcPr>
            <w:tcW w:w="216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90" w:hRule="exact"/>
        </w:trPr>
        <w:tc>
          <w:tcPr>
            <w:tcW w:w="1092" w:type="dxa"/>
            <w:tcBorders>
              <w:top w:val="single" w:color="000000" w:sz="4" w:space="0"/>
              <w:left w:val="single" w:color="000000" w:sz="4" w:space="0"/>
              <w:bottom w:val="single" w:color="000000" w:sz="4" w:space="0"/>
              <w:right w:val="single" w:color="000000" w:sz="4" w:space="0"/>
            </w:tcBorders>
          </w:tcPr>
          <w:p/>
        </w:tc>
        <w:tc>
          <w:tcPr>
            <w:tcW w:w="3444" w:type="dxa"/>
            <w:gridSpan w:val="3"/>
            <w:tcBorders>
              <w:top w:val="single" w:color="000000" w:sz="4" w:space="0"/>
              <w:left w:val="single" w:color="000000" w:sz="4" w:space="0"/>
              <w:bottom w:val="single" w:color="000000" w:sz="4" w:space="0"/>
              <w:right w:val="single" w:color="000000" w:sz="4" w:space="0"/>
            </w:tcBorders>
          </w:tcPr>
          <w:p/>
        </w:tc>
        <w:tc>
          <w:tcPr>
            <w:tcW w:w="2124" w:type="dxa"/>
            <w:tcBorders>
              <w:top w:val="single" w:color="000000" w:sz="4" w:space="0"/>
              <w:left w:val="single" w:color="000000" w:sz="4" w:space="0"/>
              <w:bottom w:val="single" w:color="000000" w:sz="4" w:space="0"/>
              <w:right w:val="single" w:color="000000" w:sz="4" w:space="0"/>
            </w:tcBorders>
          </w:tcPr>
          <w:p/>
        </w:tc>
        <w:tc>
          <w:tcPr>
            <w:tcW w:w="216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90" w:hRule="exact"/>
        </w:trPr>
        <w:tc>
          <w:tcPr>
            <w:tcW w:w="1092" w:type="dxa"/>
            <w:tcBorders>
              <w:top w:val="single" w:color="000000" w:sz="4" w:space="0"/>
              <w:left w:val="single" w:color="000000" w:sz="4" w:space="0"/>
              <w:bottom w:val="single" w:color="000000" w:sz="4" w:space="0"/>
              <w:right w:val="single" w:color="000000" w:sz="4" w:space="0"/>
            </w:tcBorders>
          </w:tcPr>
          <w:p/>
        </w:tc>
        <w:tc>
          <w:tcPr>
            <w:tcW w:w="3444" w:type="dxa"/>
            <w:gridSpan w:val="3"/>
            <w:tcBorders>
              <w:top w:val="single" w:color="000000" w:sz="4" w:space="0"/>
              <w:left w:val="single" w:color="000000" w:sz="4" w:space="0"/>
              <w:bottom w:val="single" w:color="000000" w:sz="4" w:space="0"/>
              <w:right w:val="single" w:color="000000" w:sz="4" w:space="0"/>
            </w:tcBorders>
          </w:tcPr>
          <w:p/>
        </w:tc>
        <w:tc>
          <w:tcPr>
            <w:tcW w:w="2124" w:type="dxa"/>
            <w:tcBorders>
              <w:top w:val="single" w:color="000000" w:sz="4" w:space="0"/>
              <w:left w:val="single" w:color="000000" w:sz="4" w:space="0"/>
              <w:bottom w:val="single" w:color="000000" w:sz="4" w:space="0"/>
              <w:right w:val="single" w:color="000000" w:sz="4" w:space="0"/>
            </w:tcBorders>
          </w:tcPr>
          <w:p/>
        </w:tc>
        <w:tc>
          <w:tcPr>
            <w:tcW w:w="216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90" w:hRule="exact"/>
        </w:trPr>
        <w:tc>
          <w:tcPr>
            <w:tcW w:w="1092" w:type="dxa"/>
            <w:tcBorders>
              <w:top w:val="single" w:color="000000" w:sz="4" w:space="0"/>
              <w:left w:val="single" w:color="000000" w:sz="4" w:space="0"/>
              <w:bottom w:val="single" w:color="000000" w:sz="4" w:space="0"/>
              <w:right w:val="single" w:color="000000" w:sz="4" w:space="0"/>
            </w:tcBorders>
          </w:tcPr>
          <w:p/>
        </w:tc>
        <w:tc>
          <w:tcPr>
            <w:tcW w:w="3444" w:type="dxa"/>
            <w:gridSpan w:val="3"/>
            <w:tcBorders>
              <w:top w:val="single" w:color="000000" w:sz="4" w:space="0"/>
              <w:left w:val="single" w:color="000000" w:sz="4" w:space="0"/>
              <w:bottom w:val="single" w:color="000000" w:sz="4" w:space="0"/>
              <w:right w:val="single" w:color="000000" w:sz="4" w:space="0"/>
            </w:tcBorders>
          </w:tcPr>
          <w:p/>
        </w:tc>
        <w:tc>
          <w:tcPr>
            <w:tcW w:w="2124" w:type="dxa"/>
            <w:tcBorders>
              <w:top w:val="single" w:color="000000" w:sz="4" w:space="0"/>
              <w:left w:val="single" w:color="000000" w:sz="4" w:space="0"/>
              <w:bottom w:val="single" w:color="000000" w:sz="4" w:space="0"/>
              <w:right w:val="single" w:color="000000" w:sz="4" w:space="0"/>
            </w:tcBorders>
          </w:tcPr>
          <w:p/>
        </w:tc>
        <w:tc>
          <w:tcPr>
            <w:tcW w:w="216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90" w:hRule="exact"/>
        </w:trPr>
        <w:tc>
          <w:tcPr>
            <w:tcW w:w="1092" w:type="dxa"/>
            <w:tcBorders>
              <w:top w:val="single" w:color="000000" w:sz="4" w:space="0"/>
              <w:left w:val="single" w:color="000000" w:sz="4" w:space="0"/>
              <w:bottom w:val="single" w:color="000000" w:sz="4" w:space="0"/>
              <w:right w:val="single" w:color="000000" w:sz="4" w:space="0"/>
            </w:tcBorders>
          </w:tcPr>
          <w:p/>
        </w:tc>
        <w:tc>
          <w:tcPr>
            <w:tcW w:w="3444" w:type="dxa"/>
            <w:gridSpan w:val="3"/>
            <w:tcBorders>
              <w:top w:val="single" w:color="000000" w:sz="4" w:space="0"/>
              <w:left w:val="single" w:color="000000" w:sz="4" w:space="0"/>
              <w:bottom w:val="single" w:color="000000" w:sz="4" w:space="0"/>
              <w:right w:val="single" w:color="000000" w:sz="4" w:space="0"/>
            </w:tcBorders>
          </w:tcPr>
          <w:p/>
        </w:tc>
        <w:tc>
          <w:tcPr>
            <w:tcW w:w="2124" w:type="dxa"/>
            <w:tcBorders>
              <w:top w:val="single" w:color="000000" w:sz="4" w:space="0"/>
              <w:left w:val="single" w:color="000000" w:sz="4" w:space="0"/>
              <w:bottom w:val="single" w:color="000000" w:sz="4" w:space="0"/>
              <w:right w:val="single" w:color="000000" w:sz="4" w:space="0"/>
            </w:tcBorders>
          </w:tcPr>
          <w:p/>
        </w:tc>
        <w:tc>
          <w:tcPr>
            <w:tcW w:w="216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90" w:hRule="exact"/>
        </w:trPr>
        <w:tc>
          <w:tcPr>
            <w:tcW w:w="1092" w:type="dxa"/>
            <w:tcBorders>
              <w:top w:val="single" w:color="000000" w:sz="4" w:space="0"/>
              <w:left w:val="single" w:color="000000" w:sz="4" w:space="0"/>
              <w:bottom w:val="single" w:color="000000" w:sz="4" w:space="0"/>
              <w:right w:val="single" w:color="000000" w:sz="4" w:space="0"/>
            </w:tcBorders>
          </w:tcPr>
          <w:p/>
        </w:tc>
        <w:tc>
          <w:tcPr>
            <w:tcW w:w="3444" w:type="dxa"/>
            <w:gridSpan w:val="3"/>
            <w:tcBorders>
              <w:top w:val="single" w:color="000000" w:sz="4" w:space="0"/>
              <w:left w:val="single" w:color="000000" w:sz="4" w:space="0"/>
              <w:bottom w:val="single" w:color="000000" w:sz="4" w:space="0"/>
              <w:right w:val="single" w:color="000000" w:sz="4" w:space="0"/>
            </w:tcBorders>
          </w:tcPr>
          <w:p/>
        </w:tc>
        <w:tc>
          <w:tcPr>
            <w:tcW w:w="2124" w:type="dxa"/>
            <w:tcBorders>
              <w:top w:val="single" w:color="000000" w:sz="4" w:space="0"/>
              <w:left w:val="single" w:color="000000" w:sz="4" w:space="0"/>
              <w:bottom w:val="single" w:color="000000" w:sz="4" w:space="0"/>
              <w:right w:val="single" w:color="000000" w:sz="4" w:space="0"/>
            </w:tcBorders>
          </w:tcPr>
          <w:p/>
        </w:tc>
        <w:tc>
          <w:tcPr>
            <w:tcW w:w="216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90" w:hRule="exact"/>
        </w:trPr>
        <w:tc>
          <w:tcPr>
            <w:tcW w:w="1092" w:type="dxa"/>
            <w:tcBorders>
              <w:top w:val="single" w:color="000000" w:sz="4" w:space="0"/>
              <w:left w:val="single" w:color="000000" w:sz="4" w:space="0"/>
              <w:bottom w:val="single" w:color="000000" w:sz="4" w:space="0"/>
              <w:right w:val="single" w:color="000000" w:sz="4" w:space="0"/>
            </w:tcBorders>
          </w:tcPr>
          <w:p/>
        </w:tc>
        <w:tc>
          <w:tcPr>
            <w:tcW w:w="3444" w:type="dxa"/>
            <w:gridSpan w:val="3"/>
            <w:tcBorders>
              <w:top w:val="single" w:color="000000" w:sz="4" w:space="0"/>
              <w:left w:val="single" w:color="000000" w:sz="4" w:space="0"/>
              <w:bottom w:val="single" w:color="000000" w:sz="4" w:space="0"/>
              <w:right w:val="single" w:color="000000" w:sz="4" w:space="0"/>
            </w:tcBorders>
          </w:tcPr>
          <w:p/>
        </w:tc>
        <w:tc>
          <w:tcPr>
            <w:tcW w:w="2124" w:type="dxa"/>
            <w:tcBorders>
              <w:top w:val="single" w:color="000000" w:sz="4" w:space="0"/>
              <w:left w:val="single" w:color="000000" w:sz="4" w:space="0"/>
              <w:bottom w:val="single" w:color="000000" w:sz="4" w:space="0"/>
              <w:right w:val="single" w:color="000000" w:sz="4" w:space="0"/>
            </w:tcBorders>
          </w:tcPr>
          <w:p/>
        </w:tc>
        <w:tc>
          <w:tcPr>
            <w:tcW w:w="216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90" w:hRule="exact"/>
        </w:trPr>
        <w:tc>
          <w:tcPr>
            <w:tcW w:w="1092" w:type="dxa"/>
            <w:tcBorders>
              <w:top w:val="single" w:color="000000" w:sz="4" w:space="0"/>
              <w:left w:val="single" w:color="000000" w:sz="4" w:space="0"/>
              <w:bottom w:val="single" w:color="000000" w:sz="4" w:space="0"/>
              <w:right w:val="single" w:color="000000" w:sz="4" w:space="0"/>
            </w:tcBorders>
          </w:tcPr>
          <w:p/>
        </w:tc>
        <w:tc>
          <w:tcPr>
            <w:tcW w:w="3444" w:type="dxa"/>
            <w:gridSpan w:val="3"/>
            <w:tcBorders>
              <w:top w:val="single" w:color="000000" w:sz="4" w:space="0"/>
              <w:left w:val="single" w:color="000000" w:sz="4" w:space="0"/>
              <w:bottom w:val="single" w:color="000000" w:sz="4" w:space="0"/>
              <w:right w:val="single" w:color="000000" w:sz="4" w:space="0"/>
            </w:tcBorders>
          </w:tcPr>
          <w:p/>
        </w:tc>
        <w:tc>
          <w:tcPr>
            <w:tcW w:w="2124" w:type="dxa"/>
            <w:tcBorders>
              <w:top w:val="single" w:color="000000" w:sz="4" w:space="0"/>
              <w:left w:val="single" w:color="000000" w:sz="4" w:space="0"/>
              <w:bottom w:val="single" w:color="000000" w:sz="4" w:space="0"/>
              <w:right w:val="single" w:color="000000" w:sz="4" w:space="0"/>
            </w:tcBorders>
          </w:tcPr>
          <w:p/>
        </w:tc>
        <w:tc>
          <w:tcPr>
            <w:tcW w:w="216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90" w:hRule="exact"/>
        </w:trPr>
        <w:tc>
          <w:tcPr>
            <w:tcW w:w="1092" w:type="dxa"/>
            <w:tcBorders>
              <w:top w:val="single" w:color="000000" w:sz="4" w:space="0"/>
              <w:left w:val="single" w:color="000000" w:sz="4" w:space="0"/>
              <w:bottom w:val="single" w:color="000000" w:sz="4" w:space="0"/>
              <w:right w:val="single" w:color="000000" w:sz="4" w:space="0"/>
            </w:tcBorders>
          </w:tcPr>
          <w:p/>
        </w:tc>
        <w:tc>
          <w:tcPr>
            <w:tcW w:w="3444" w:type="dxa"/>
            <w:gridSpan w:val="3"/>
            <w:tcBorders>
              <w:top w:val="single" w:color="000000" w:sz="4" w:space="0"/>
              <w:left w:val="single" w:color="000000" w:sz="4" w:space="0"/>
              <w:bottom w:val="single" w:color="000000" w:sz="4" w:space="0"/>
              <w:right w:val="single" w:color="000000" w:sz="4" w:space="0"/>
            </w:tcBorders>
          </w:tcPr>
          <w:p/>
        </w:tc>
        <w:tc>
          <w:tcPr>
            <w:tcW w:w="2124" w:type="dxa"/>
            <w:tcBorders>
              <w:top w:val="single" w:color="000000" w:sz="4" w:space="0"/>
              <w:left w:val="single" w:color="000000" w:sz="4" w:space="0"/>
              <w:bottom w:val="single" w:color="000000" w:sz="4" w:space="0"/>
              <w:right w:val="single" w:color="000000" w:sz="4" w:space="0"/>
            </w:tcBorders>
          </w:tcPr>
          <w:p/>
        </w:tc>
        <w:tc>
          <w:tcPr>
            <w:tcW w:w="2160" w:type="dxa"/>
            <w:tcBorders>
              <w:top w:val="single" w:color="000000" w:sz="4" w:space="0"/>
              <w:left w:val="single" w:color="000000" w:sz="4" w:space="0"/>
              <w:bottom w:val="single" w:color="000000" w:sz="4" w:space="0"/>
              <w:right w:val="single" w:color="000000" w:sz="4" w:space="0"/>
            </w:tcBorders>
          </w:tcPr>
          <w:p/>
        </w:tc>
      </w:tr>
    </w:tbl>
    <w:p>
      <w:pPr>
        <w:rPr>
          <w:rFonts w:ascii="黑体" w:hAnsi="黑体" w:eastAsia="黑体" w:cs="黑体"/>
          <w:sz w:val="20"/>
          <w:szCs w:val="20"/>
        </w:rPr>
      </w:pPr>
    </w:p>
    <w:p>
      <w:pPr>
        <w:spacing w:before="9"/>
        <w:rPr>
          <w:rFonts w:ascii="黑体" w:hAnsi="黑体" w:eastAsia="黑体" w:cs="黑体"/>
          <w:sz w:val="15"/>
          <w:szCs w:val="15"/>
        </w:rPr>
      </w:pPr>
    </w:p>
    <w:p>
      <w:pPr>
        <w:spacing w:before="33" w:line="350" w:lineRule="auto"/>
        <w:ind w:left="113" w:right="18" w:firstLine="439"/>
        <w:rPr>
          <w:rFonts w:ascii="宋体" w:hAnsi="宋体" w:eastAsia="宋体" w:cs="宋体"/>
          <w:lang w:eastAsia="zh-CN"/>
        </w:rPr>
      </w:pPr>
      <w:r>
        <w:rPr>
          <w:rFonts w:ascii="宋体" w:hAnsi="宋体" w:eastAsia="宋体" w:cs="宋体"/>
          <w:spacing w:val="-2"/>
          <w:lang w:eastAsia="zh-CN"/>
        </w:rPr>
        <w:t>备注：项目负责人应附</w:t>
      </w:r>
      <w:r>
        <w:rPr>
          <w:rFonts w:hint="eastAsia" w:ascii="宋体" w:hAnsi="宋体" w:eastAsia="宋体" w:cs="宋体"/>
          <w:spacing w:val="-2"/>
          <w:lang w:eastAsia="zh-CN"/>
        </w:rPr>
        <w:t>注册类执业</w:t>
      </w:r>
      <w:r>
        <w:rPr>
          <w:rFonts w:ascii="宋体" w:hAnsi="宋体" w:eastAsia="宋体" w:cs="宋体"/>
          <w:spacing w:val="-2"/>
          <w:lang w:eastAsia="zh-CN"/>
        </w:rPr>
        <w:t>资格证书、安全生产考</w:t>
      </w:r>
      <w:r>
        <w:rPr>
          <w:rFonts w:ascii="宋体" w:hAnsi="宋体" w:eastAsia="宋体" w:cs="宋体"/>
          <w:lang w:eastAsia="zh-CN"/>
        </w:rPr>
        <w:t>核合格证书B证</w:t>
      </w:r>
      <w:r>
        <w:rPr>
          <w:rFonts w:hint="eastAsia" w:ascii="宋体" w:hAnsi="宋体" w:eastAsia="宋体" w:cs="宋体"/>
          <w:lang w:eastAsia="zh-CN"/>
        </w:rPr>
        <w:t>（如有）</w:t>
      </w:r>
      <w:r>
        <w:rPr>
          <w:rFonts w:ascii="宋体" w:hAnsi="宋体" w:eastAsia="宋体" w:cs="宋体"/>
          <w:lang w:eastAsia="zh-CN"/>
        </w:rPr>
        <w:t>、身份证、职称证、学历证复印件。类似项目限于以项目负责人身份参与</w:t>
      </w:r>
      <w:r>
        <w:rPr>
          <w:rFonts w:ascii="宋体" w:hAnsi="宋体" w:eastAsia="宋体" w:cs="宋体"/>
          <w:spacing w:val="-2"/>
          <w:lang w:eastAsia="zh-CN"/>
        </w:rPr>
        <w:t>的项目，须附中标通知书</w:t>
      </w:r>
      <w:r>
        <w:rPr>
          <w:rFonts w:hint="eastAsia" w:ascii="宋体" w:hAnsi="宋体" w:eastAsia="宋体" w:cs="宋体"/>
          <w:spacing w:val="-2"/>
          <w:lang w:eastAsia="zh-CN"/>
        </w:rPr>
        <w:t>或</w:t>
      </w:r>
      <w:r>
        <w:rPr>
          <w:rFonts w:ascii="宋体" w:hAnsi="宋体" w:eastAsia="宋体" w:cs="宋体"/>
          <w:spacing w:val="-2"/>
          <w:lang w:eastAsia="zh-CN"/>
        </w:rPr>
        <w:t>合同协议书或工程竣工验收证</w:t>
      </w:r>
      <w:r>
        <w:rPr>
          <w:rFonts w:hint="eastAsia" w:ascii="宋体" w:hAnsi="宋体" w:eastAsia="宋体" w:cs="宋体"/>
          <w:spacing w:val="-2"/>
          <w:lang w:eastAsia="zh-CN"/>
        </w:rPr>
        <w:t>明材料</w:t>
      </w:r>
      <w:r>
        <w:rPr>
          <w:rFonts w:ascii="宋体" w:hAnsi="宋体" w:eastAsia="宋体" w:cs="宋体"/>
          <w:spacing w:val="-2"/>
          <w:lang w:eastAsia="zh-CN"/>
        </w:rPr>
        <w:t>及其他证明材料（如需要）的复印件。</w:t>
      </w:r>
    </w:p>
    <w:p>
      <w:pPr>
        <w:spacing w:line="350" w:lineRule="auto"/>
        <w:rPr>
          <w:rFonts w:ascii="宋体" w:hAnsi="宋体" w:eastAsia="宋体" w:cs="宋体"/>
          <w:lang w:eastAsia="zh-CN"/>
        </w:rPr>
        <w:sectPr>
          <w:pgSz w:w="11910" w:h="16840"/>
          <w:pgMar w:top="1440" w:right="1797" w:bottom="1440" w:left="1797" w:header="878" w:footer="1232" w:gutter="0"/>
          <w:cols w:space="720" w:num="1"/>
        </w:sectPr>
      </w:pPr>
    </w:p>
    <w:p>
      <w:pPr>
        <w:pStyle w:val="4"/>
        <w:ind w:left="0" w:right="-66"/>
        <w:jc w:val="center"/>
        <w:rPr>
          <w:lang w:eastAsia="zh-CN"/>
        </w:rPr>
      </w:pPr>
      <w:bookmarkStart w:id="35" w:name="（三）承诺书"/>
      <w:bookmarkEnd w:id="35"/>
      <w:r>
        <w:rPr>
          <w:rFonts w:hint="eastAsia"/>
          <w:lang w:eastAsia="zh-CN"/>
        </w:rPr>
        <w:t>7.</w:t>
      </w:r>
      <w:r>
        <w:rPr>
          <w:lang w:eastAsia="zh-CN"/>
        </w:rPr>
        <w:t>承诺书</w:t>
      </w:r>
    </w:p>
    <w:p>
      <w:pPr>
        <w:spacing w:before="1"/>
        <w:rPr>
          <w:rFonts w:ascii="宋体" w:hAnsi="宋体" w:eastAsia="宋体" w:cs="宋体"/>
          <w:lang w:eastAsia="zh-CN"/>
        </w:rPr>
      </w:pPr>
      <w:r>
        <w:rPr>
          <w:rFonts w:hint="eastAsia" w:ascii="宋体" w:hAnsi="宋体" w:eastAsia="宋体" w:cs="宋体"/>
          <w:lang w:eastAsia="zh-CN"/>
        </w:rPr>
        <w:t>致： （招标人）</w:t>
      </w:r>
    </w:p>
    <w:p>
      <w:pPr>
        <w:spacing w:before="1" w:line="360" w:lineRule="auto"/>
        <w:ind w:firstLine="440" w:firstLineChars="200"/>
        <w:rPr>
          <w:rFonts w:ascii="宋体" w:hAnsi="宋体" w:eastAsia="宋体" w:cs="宋体"/>
          <w:lang w:eastAsia="zh-CN"/>
        </w:rPr>
      </w:pPr>
      <w:r>
        <w:rPr>
          <w:rFonts w:hint="eastAsia" w:ascii="宋体" w:hAnsi="宋体" w:eastAsia="宋体" w:cs="宋体"/>
          <w:lang w:eastAsia="zh-CN"/>
        </w:rPr>
        <w:t>作为</w:t>
      </w:r>
      <w:r>
        <w:rPr>
          <w:rFonts w:hint="eastAsia" w:ascii="宋体" w:hAnsi="宋体" w:eastAsia="宋体" w:cs="宋体"/>
          <w:u w:val="single"/>
          <w:lang w:eastAsia="zh-CN"/>
        </w:rPr>
        <w:t xml:space="preserve">                </w:t>
      </w:r>
      <w:r>
        <w:rPr>
          <w:rFonts w:hint="eastAsia" w:ascii="宋体" w:hAnsi="宋体" w:eastAsia="宋体" w:cs="宋体"/>
          <w:lang w:eastAsia="zh-CN"/>
        </w:rPr>
        <w:t>（项目名称） 的投标人，我方郑重承诺：</w:t>
      </w:r>
    </w:p>
    <w:p>
      <w:pPr>
        <w:spacing w:before="1" w:line="360" w:lineRule="auto"/>
        <w:rPr>
          <w:rFonts w:ascii="宋体" w:hAnsi="宋体" w:eastAsia="宋体" w:cs="宋体"/>
          <w:lang w:eastAsia="zh-CN"/>
        </w:rPr>
      </w:pPr>
      <w:r>
        <w:rPr>
          <w:rFonts w:hint="eastAsia" w:ascii="宋体" w:hAnsi="宋体" w:eastAsia="宋体" w:cs="宋体"/>
          <w:lang w:eastAsia="zh-CN"/>
        </w:rPr>
        <w:t>一、保证不转包、不违法分包的承诺</w:t>
      </w:r>
    </w:p>
    <w:p>
      <w:pPr>
        <w:spacing w:before="1" w:line="360" w:lineRule="auto"/>
        <w:ind w:firstLine="440" w:firstLineChars="200"/>
        <w:rPr>
          <w:rFonts w:ascii="宋体" w:hAnsi="宋体" w:eastAsia="宋体" w:cs="宋体"/>
          <w:lang w:eastAsia="zh-CN"/>
        </w:rPr>
      </w:pPr>
      <w:r>
        <w:rPr>
          <w:rFonts w:hint="eastAsia" w:ascii="宋体" w:hAnsi="宋体" w:eastAsia="宋体" w:cs="宋体"/>
          <w:lang w:eastAsia="zh-CN"/>
        </w:rPr>
        <w:t>在该项目合同执行过程中，绝不转包或违法分包。若有转包或违法分包行为，我接受业主责令退场的要求,我公司愿意接受以下处罚：</w:t>
      </w:r>
    </w:p>
    <w:p>
      <w:pPr>
        <w:spacing w:before="1" w:line="360" w:lineRule="auto"/>
        <w:rPr>
          <w:rFonts w:ascii="宋体" w:hAnsi="宋体" w:eastAsia="宋体" w:cs="宋体"/>
          <w:lang w:eastAsia="zh-CN"/>
        </w:rPr>
      </w:pPr>
      <w:r>
        <w:rPr>
          <w:rFonts w:hint="eastAsia" w:ascii="宋体" w:hAnsi="宋体" w:eastAsia="宋体" w:cs="宋体"/>
          <w:lang w:eastAsia="zh-CN"/>
        </w:rPr>
        <w:t>1、由业主向市、省和国家建设等行政主管部门报告，作一次不良记录；</w:t>
      </w:r>
    </w:p>
    <w:p>
      <w:pPr>
        <w:spacing w:before="1" w:line="360" w:lineRule="auto"/>
        <w:rPr>
          <w:rFonts w:ascii="宋体" w:hAnsi="宋体" w:eastAsia="宋体" w:cs="宋体"/>
          <w:lang w:eastAsia="zh-CN"/>
        </w:rPr>
      </w:pPr>
      <w:r>
        <w:rPr>
          <w:rFonts w:hint="eastAsia" w:ascii="宋体" w:hAnsi="宋体" w:eastAsia="宋体" w:cs="宋体"/>
          <w:lang w:eastAsia="zh-CN"/>
        </w:rPr>
        <w:t>2、应付工程款作为罚款扣留；</w:t>
      </w:r>
    </w:p>
    <w:p>
      <w:pPr>
        <w:spacing w:before="1" w:line="360" w:lineRule="auto"/>
        <w:rPr>
          <w:rFonts w:ascii="宋体" w:hAnsi="宋体" w:eastAsia="宋体" w:cs="宋体"/>
          <w:lang w:eastAsia="zh-CN"/>
        </w:rPr>
      </w:pPr>
      <w:r>
        <w:rPr>
          <w:rFonts w:hint="eastAsia" w:ascii="宋体" w:hAnsi="宋体" w:eastAsia="宋体" w:cs="宋体"/>
          <w:lang w:eastAsia="zh-CN"/>
        </w:rPr>
        <w:t>3、业主还可追究其它的法律责任。</w:t>
      </w:r>
    </w:p>
    <w:p>
      <w:pPr>
        <w:spacing w:before="1" w:line="360" w:lineRule="auto"/>
        <w:rPr>
          <w:rFonts w:ascii="宋体" w:hAnsi="宋体" w:eastAsia="宋体" w:cs="宋体"/>
          <w:lang w:eastAsia="zh-CN"/>
        </w:rPr>
      </w:pPr>
      <w:r>
        <w:rPr>
          <w:rFonts w:hint="eastAsia" w:ascii="宋体" w:hAnsi="宋体" w:eastAsia="宋体" w:cs="宋体"/>
          <w:lang w:eastAsia="zh-CN"/>
        </w:rPr>
        <w:t>二、保证不借资质的承诺</w:t>
      </w:r>
    </w:p>
    <w:p>
      <w:pPr>
        <w:spacing w:before="1" w:line="360" w:lineRule="auto"/>
        <w:ind w:firstLine="440" w:firstLineChars="200"/>
        <w:rPr>
          <w:rFonts w:ascii="宋体" w:hAnsi="宋体" w:eastAsia="宋体" w:cs="宋体"/>
          <w:lang w:eastAsia="zh-CN"/>
        </w:rPr>
      </w:pPr>
      <w:r>
        <w:rPr>
          <w:rFonts w:hint="eastAsia" w:ascii="宋体" w:hAnsi="宋体" w:eastAsia="宋体" w:cs="宋体"/>
          <w:lang w:eastAsia="zh-CN"/>
        </w:rPr>
        <w:t>在该项目的投标和实施过程中不发生借资质的行为。否则，我方愿意接受以下处罚：</w:t>
      </w:r>
    </w:p>
    <w:p>
      <w:pPr>
        <w:spacing w:before="1" w:line="360" w:lineRule="auto"/>
        <w:rPr>
          <w:rFonts w:ascii="宋体" w:hAnsi="宋体" w:eastAsia="宋体" w:cs="宋体"/>
          <w:lang w:eastAsia="zh-CN"/>
        </w:rPr>
      </w:pPr>
      <w:r>
        <w:rPr>
          <w:rFonts w:hint="eastAsia" w:ascii="宋体" w:hAnsi="宋体" w:eastAsia="宋体" w:cs="宋体"/>
          <w:lang w:eastAsia="zh-CN"/>
        </w:rPr>
        <w:t>1、由业主向市、省和国家建设等行政主管部门报告，作一次不良记录；</w:t>
      </w:r>
    </w:p>
    <w:p>
      <w:pPr>
        <w:spacing w:before="1" w:line="360" w:lineRule="auto"/>
        <w:rPr>
          <w:rFonts w:ascii="宋体" w:hAnsi="宋体" w:eastAsia="宋体" w:cs="宋体"/>
          <w:lang w:eastAsia="zh-CN"/>
        </w:rPr>
      </w:pPr>
      <w:r>
        <w:rPr>
          <w:rFonts w:hint="eastAsia" w:ascii="宋体" w:hAnsi="宋体" w:eastAsia="宋体" w:cs="宋体"/>
          <w:lang w:eastAsia="zh-CN"/>
        </w:rPr>
        <w:t>2、应付工程款作为罚款扣留；</w:t>
      </w:r>
    </w:p>
    <w:p>
      <w:pPr>
        <w:spacing w:before="1" w:line="360" w:lineRule="auto"/>
        <w:rPr>
          <w:rFonts w:ascii="宋体" w:hAnsi="宋体" w:eastAsia="宋体" w:cs="宋体"/>
          <w:lang w:eastAsia="zh-CN"/>
        </w:rPr>
      </w:pPr>
      <w:r>
        <w:rPr>
          <w:rFonts w:hint="eastAsia" w:ascii="宋体" w:hAnsi="宋体" w:eastAsia="宋体" w:cs="宋体"/>
          <w:lang w:eastAsia="zh-CN"/>
        </w:rPr>
        <w:t>3、由业主联系司法机关追究相关法律责任。</w:t>
      </w:r>
    </w:p>
    <w:p>
      <w:pPr>
        <w:spacing w:before="1" w:line="360" w:lineRule="auto"/>
        <w:rPr>
          <w:rFonts w:ascii="宋体" w:hAnsi="宋体" w:eastAsia="宋体" w:cs="宋体"/>
          <w:lang w:eastAsia="zh-CN"/>
        </w:rPr>
      </w:pPr>
      <w:r>
        <w:rPr>
          <w:rFonts w:hint="eastAsia" w:ascii="宋体" w:hAnsi="宋体" w:eastAsia="宋体" w:cs="宋体"/>
          <w:lang w:eastAsia="zh-CN"/>
        </w:rPr>
        <w:t>三、保证不围标、不串通投标 的承诺</w:t>
      </w:r>
    </w:p>
    <w:p>
      <w:pPr>
        <w:spacing w:before="1" w:line="360" w:lineRule="auto"/>
        <w:ind w:firstLine="440" w:firstLineChars="200"/>
        <w:rPr>
          <w:rFonts w:ascii="宋体" w:hAnsi="宋体" w:eastAsia="宋体" w:cs="宋体"/>
          <w:lang w:eastAsia="zh-CN"/>
        </w:rPr>
      </w:pPr>
      <w:r>
        <w:rPr>
          <w:rFonts w:hint="eastAsia" w:ascii="宋体" w:hAnsi="宋体" w:eastAsia="宋体" w:cs="宋体"/>
          <w:lang w:eastAsia="zh-CN"/>
        </w:rPr>
        <w:t>在该项目的投标过程中不发生围标、串通的投标行为。否则，我方愿意接受以下处罚：</w:t>
      </w:r>
    </w:p>
    <w:p>
      <w:pPr>
        <w:spacing w:before="1" w:line="360" w:lineRule="auto"/>
        <w:rPr>
          <w:rFonts w:ascii="宋体" w:hAnsi="宋体" w:eastAsia="宋体" w:cs="宋体"/>
          <w:lang w:eastAsia="zh-CN"/>
        </w:rPr>
      </w:pPr>
      <w:r>
        <w:rPr>
          <w:rFonts w:hint="eastAsia" w:ascii="宋体" w:hAnsi="宋体" w:eastAsia="宋体" w:cs="宋体"/>
          <w:lang w:eastAsia="zh-CN"/>
        </w:rPr>
        <w:t>1、由业主向市、省和国家建设等行政主管部门报告，作一次不良记录；</w:t>
      </w:r>
    </w:p>
    <w:p>
      <w:pPr>
        <w:spacing w:before="1" w:line="360" w:lineRule="auto"/>
        <w:rPr>
          <w:rFonts w:ascii="宋体" w:hAnsi="宋体" w:eastAsia="宋体" w:cs="宋体"/>
          <w:lang w:eastAsia="zh-CN"/>
        </w:rPr>
      </w:pPr>
      <w:r>
        <w:rPr>
          <w:rFonts w:hint="eastAsia" w:ascii="宋体" w:hAnsi="宋体" w:eastAsia="宋体" w:cs="宋体"/>
          <w:lang w:eastAsia="zh-CN"/>
        </w:rPr>
        <w:t>2、由业主联系司法机关追究相关法律责任。</w:t>
      </w:r>
    </w:p>
    <w:p>
      <w:pPr>
        <w:spacing w:before="1" w:line="360" w:lineRule="auto"/>
        <w:rPr>
          <w:rFonts w:ascii="宋体" w:hAnsi="宋体" w:eastAsia="宋体" w:cs="宋体"/>
          <w:lang w:eastAsia="zh-CN"/>
        </w:rPr>
      </w:pPr>
      <w:r>
        <w:rPr>
          <w:rFonts w:hint="eastAsia" w:ascii="宋体" w:hAnsi="宋体" w:eastAsia="宋体" w:cs="宋体"/>
          <w:lang w:eastAsia="zh-CN"/>
        </w:rPr>
        <w:t>四、保证不更换项目负责人的承诺</w:t>
      </w:r>
    </w:p>
    <w:p>
      <w:pPr>
        <w:spacing w:before="1" w:line="360" w:lineRule="auto"/>
        <w:ind w:firstLine="440" w:firstLineChars="200"/>
        <w:rPr>
          <w:rFonts w:ascii="宋体" w:hAnsi="宋体" w:eastAsia="宋体" w:cs="宋体"/>
          <w:lang w:eastAsia="zh-CN"/>
        </w:rPr>
      </w:pPr>
      <w:r>
        <w:rPr>
          <w:rFonts w:hint="eastAsia" w:ascii="宋体" w:hAnsi="宋体" w:eastAsia="宋体" w:cs="宋体"/>
          <w:lang w:eastAsia="zh-CN"/>
        </w:rPr>
        <w:t>在该项目合同执行过程中不更换项目负责人、项目负责人每月在现场的时间不少于 22 天，且严格接受业主的每日考勤制度和请假制度。如果未按以上承诺到位，我公司愿意接受以下处罚：</w:t>
      </w:r>
    </w:p>
    <w:p>
      <w:pPr>
        <w:spacing w:before="1" w:line="360" w:lineRule="auto"/>
        <w:rPr>
          <w:rFonts w:ascii="宋体" w:hAnsi="宋体" w:eastAsia="宋体" w:cs="宋体"/>
          <w:lang w:eastAsia="zh-CN"/>
        </w:rPr>
      </w:pPr>
      <w:r>
        <w:rPr>
          <w:rFonts w:hint="eastAsia" w:ascii="宋体" w:hAnsi="宋体" w:eastAsia="宋体" w:cs="宋体"/>
          <w:lang w:eastAsia="zh-CN"/>
        </w:rPr>
        <w:t>1、此行为将由业主向市、省和国家建设等行政主管部门报告，作一次不良记录；</w:t>
      </w:r>
    </w:p>
    <w:p>
      <w:pPr>
        <w:spacing w:before="1" w:line="360" w:lineRule="auto"/>
        <w:rPr>
          <w:rFonts w:ascii="宋体" w:hAnsi="宋体" w:eastAsia="宋体" w:cs="宋体"/>
          <w:lang w:eastAsia="zh-CN"/>
        </w:rPr>
      </w:pPr>
      <w:r>
        <w:rPr>
          <w:rFonts w:hint="eastAsia" w:ascii="宋体" w:hAnsi="宋体" w:eastAsia="宋体" w:cs="宋体"/>
          <w:lang w:eastAsia="zh-CN"/>
        </w:rPr>
        <w:t>2、视情节轻重，给予 1—2 万元的罚款，直至没收履约担保，将应付工程款作为罚款扣留；</w:t>
      </w:r>
    </w:p>
    <w:p>
      <w:pPr>
        <w:spacing w:before="1" w:line="360" w:lineRule="auto"/>
        <w:rPr>
          <w:rFonts w:ascii="宋体" w:hAnsi="宋体" w:eastAsia="宋体" w:cs="宋体"/>
          <w:lang w:eastAsia="zh-CN"/>
        </w:rPr>
      </w:pPr>
      <w:r>
        <w:rPr>
          <w:rFonts w:hint="eastAsia" w:ascii="宋体" w:hAnsi="宋体" w:eastAsia="宋体" w:cs="宋体"/>
          <w:lang w:eastAsia="zh-CN"/>
        </w:rPr>
        <w:t>3、由业主联系司法机关追究相关法律责任。如我方违反或不遵守以上承诺，将视同我方主动放弃投标或中标资格</w:t>
      </w:r>
    </w:p>
    <w:p>
      <w:pPr>
        <w:spacing w:before="1" w:line="360" w:lineRule="auto"/>
        <w:rPr>
          <w:rFonts w:cs="宋体"/>
          <w:spacing w:val="-2"/>
          <w:lang w:eastAsia="zh-CN"/>
        </w:rPr>
      </w:pPr>
      <w:r>
        <w:rPr>
          <w:rFonts w:hint="eastAsia" w:ascii="宋体" w:hAnsi="宋体" w:eastAsia="宋体" w:cs="宋体"/>
          <w:lang w:eastAsia="zh-CN"/>
        </w:rPr>
        <w:t>五、</w:t>
      </w:r>
      <w:r>
        <w:rPr>
          <w:rFonts w:hint="eastAsia" w:cs="宋体"/>
          <w:spacing w:val="-2"/>
          <w:lang w:eastAsia="zh-CN"/>
        </w:rPr>
        <w:t>确保工期承诺</w:t>
      </w:r>
    </w:p>
    <w:p>
      <w:pPr>
        <w:spacing w:before="1" w:line="360" w:lineRule="auto"/>
        <w:ind w:firstLine="432" w:firstLineChars="200"/>
        <w:rPr>
          <w:rFonts w:ascii="宋体" w:hAnsi="宋体" w:eastAsia="宋体" w:cs="宋体"/>
          <w:lang w:eastAsia="zh-CN"/>
        </w:rPr>
      </w:pPr>
      <w:r>
        <w:rPr>
          <w:rFonts w:hint="eastAsia" w:cs="宋体"/>
          <w:spacing w:val="-2"/>
          <w:lang w:eastAsia="zh-CN"/>
        </w:rPr>
        <w:t>我方承诺，确保在60天工期内完成勘察全部工作内容并达到验收标准，如有违反，愿承担逾期完工违约金10-30万元。</w:t>
      </w:r>
    </w:p>
    <w:p>
      <w:pPr>
        <w:spacing w:before="33"/>
        <w:ind w:left="5276" w:right="18"/>
        <w:rPr>
          <w:rFonts w:ascii="宋体" w:hAnsi="宋体" w:eastAsia="宋体" w:cs="宋体"/>
          <w:lang w:eastAsia="zh-CN"/>
        </w:rPr>
      </w:pPr>
      <w:r>
        <w:rPr>
          <w:rFonts w:ascii="宋体" w:hAnsi="宋体" w:eastAsia="宋体" w:cs="宋体"/>
          <w:lang w:eastAsia="zh-CN"/>
        </w:rPr>
        <w:t>投标人：（盖单位章）</w:t>
      </w:r>
    </w:p>
    <w:p>
      <w:pPr>
        <w:spacing w:before="151"/>
        <w:ind w:left="5276" w:right="18"/>
        <w:rPr>
          <w:rFonts w:ascii="宋体" w:hAnsi="宋体" w:eastAsia="宋体" w:cs="宋体"/>
          <w:lang w:eastAsia="zh-CN"/>
        </w:rPr>
      </w:pPr>
      <w:r>
        <w:rPr>
          <w:rFonts w:ascii="宋体" w:hAnsi="宋体" w:eastAsia="宋体" w:cs="宋体"/>
          <w:lang w:eastAsia="zh-CN"/>
        </w:rPr>
        <w:t>法定代表人或其委托代理人：（签字</w:t>
      </w:r>
      <w:r>
        <w:rPr>
          <w:rFonts w:hint="eastAsia" w:ascii="宋体" w:hAnsi="宋体" w:eastAsia="宋体" w:cs="宋体"/>
          <w:lang w:eastAsia="zh-CN"/>
        </w:rPr>
        <w:t>或盖章</w:t>
      </w:r>
      <w:r>
        <w:rPr>
          <w:rFonts w:ascii="宋体" w:hAnsi="宋体" w:eastAsia="宋体" w:cs="宋体"/>
          <w:lang w:eastAsia="zh-CN"/>
        </w:rPr>
        <w:t>）</w:t>
      </w:r>
    </w:p>
    <w:p>
      <w:pPr>
        <w:spacing w:before="21"/>
        <w:ind w:left="552" w:right="458"/>
        <w:jc w:val="right"/>
        <w:rPr>
          <w:rFonts w:ascii="宋体" w:hAnsi="宋体" w:eastAsia="宋体" w:cs="宋体"/>
          <w:lang w:eastAsia="zh-CN"/>
        </w:rPr>
      </w:pPr>
      <w:r>
        <w:rPr>
          <w:rFonts w:ascii="宋体" w:hAnsi="宋体" w:eastAsia="宋体" w:cs="宋体"/>
          <w:lang w:eastAsia="zh-CN"/>
        </w:rPr>
        <w:t>年</w:t>
      </w:r>
      <w:r>
        <w:rPr>
          <w:rFonts w:hint="eastAsia" w:ascii="宋体" w:hAnsi="宋体" w:eastAsia="宋体" w:cs="宋体"/>
          <w:lang w:eastAsia="zh-CN"/>
        </w:rPr>
        <w:t xml:space="preserve">    </w:t>
      </w:r>
      <w:r>
        <w:rPr>
          <w:rFonts w:ascii="宋体" w:hAnsi="宋体" w:eastAsia="宋体" w:cs="宋体"/>
          <w:lang w:eastAsia="zh-CN"/>
        </w:rPr>
        <w:t>月</w:t>
      </w:r>
      <w:r>
        <w:rPr>
          <w:rFonts w:hint="eastAsia" w:ascii="宋体" w:hAnsi="宋体" w:eastAsia="宋体" w:cs="宋体"/>
          <w:lang w:eastAsia="zh-CN"/>
        </w:rPr>
        <w:t xml:space="preserve">     </w:t>
      </w:r>
      <w:r>
        <w:rPr>
          <w:rFonts w:ascii="宋体" w:hAnsi="宋体" w:eastAsia="宋体" w:cs="宋体"/>
          <w:lang w:eastAsia="zh-CN"/>
        </w:rPr>
        <w:t>日</w:t>
      </w:r>
    </w:p>
    <w:p>
      <w:pPr>
        <w:spacing w:line="420" w:lineRule="exact"/>
        <w:ind w:left="113" w:right="18" w:firstLine="439"/>
        <w:rPr>
          <w:rFonts w:ascii="宋体" w:hAnsi="宋体" w:eastAsia="宋体" w:cs="宋体"/>
          <w:lang w:eastAsia="zh-CN"/>
        </w:rPr>
      </w:pPr>
      <w:r>
        <w:rPr>
          <w:rFonts w:ascii="宋体" w:hAnsi="宋体" w:eastAsia="宋体" w:cs="宋体"/>
          <w:lang w:eastAsia="zh-CN"/>
        </w:rPr>
        <w:t>备注：1.</w:t>
      </w:r>
      <w:r>
        <w:rPr>
          <w:rFonts w:ascii="宋体" w:hAnsi="宋体" w:eastAsia="宋体" w:cs="宋体"/>
          <w:spacing w:val="-10"/>
          <w:lang w:eastAsia="zh-CN"/>
        </w:rPr>
        <w:t xml:space="preserve"> </w:t>
      </w:r>
      <w:r>
        <w:rPr>
          <w:rFonts w:ascii="宋体" w:hAnsi="宋体" w:eastAsia="宋体" w:cs="宋体"/>
          <w:lang w:eastAsia="zh-CN"/>
        </w:rPr>
        <w:t>投标人应当根据“承诺书”的格式，如实说明拟派项目</w:t>
      </w:r>
      <w:r>
        <w:rPr>
          <w:rFonts w:hint="eastAsia" w:ascii="宋体" w:hAnsi="宋体" w:eastAsia="宋体" w:cs="宋体"/>
          <w:lang w:eastAsia="zh-CN"/>
        </w:rPr>
        <w:t>负责人</w:t>
      </w:r>
      <w:r>
        <w:rPr>
          <w:rFonts w:ascii="宋体" w:hAnsi="宋体" w:eastAsia="宋体" w:cs="宋体"/>
          <w:lang w:eastAsia="zh-CN"/>
        </w:rPr>
        <w:t>能够参加本</w:t>
      </w:r>
      <w:r>
        <w:rPr>
          <w:rFonts w:hint="eastAsia" w:ascii="宋体" w:hAnsi="宋体" w:eastAsia="宋体" w:cs="宋体"/>
          <w:lang w:eastAsia="zh-CN"/>
        </w:rPr>
        <w:t>项目</w:t>
      </w:r>
      <w:r>
        <w:rPr>
          <w:rFonts w:ascii="宋体" w:hAnsi="宋体" w:eastAsia="宋体" w:cs="宋体"/>
          <w:spacing w:val="-2"/>
          <w:lang w:eastAsia="zh-CN"/>
        </w:rPr>
        <w:t>投标的理由，并附相关证明材料的复印件。其中合同履行期间变更项目负责人的，相关证明</w:t>
      </w:r>
      <w:r>
        <w:rPr>
          <w:rFonts w:ascii="宋体" w:hAnsi="宋体" w:eastAsia="宋体" w:cs="宋体"/>
          <w:spacing w:val="-55"/>
          <w:lang w:eastAsia="zh-CN"/>
        </w:rPr>
        <w:t xml:space="preserve"> </w:t>
      </w:r>
      <w:r>
        <w:rPr>
          <w:rFonts w:ascii="宋体" w:hAnsi="宋体" w:eastAsia="宋体" w:cs="宋体"/>
          <w:spacing w:val="-2"/>
          <w:lang w:eastAsia="zh-CN"/>
        </w:rPr>
        <w:t>材料包括建设单位同意变更项目负责人的函件和工程所在地住房城乡建设主管部门的变更记</w:t>
      </w:r>
      <w:r>
        <w:rPr>
          <w:rFonts w:ascii="宋体" w:hAnsi="宋体" w:eastAsia="宋体" w:cs="宋体"/>
          <w:spacing w:val="-55"/>
          <w:lang w:eastAsia="zh-CN"/>
        </w:rPr>
        <w:t xml:space="preserve"> </w:t>
      </w:r>
      <w:r>
        <w:rPr>
          <w:rFonts w:ascii="宋体" w:hAnsi="宋体" w:eastAsia="宋体" w:cs="宋体"/>
          <w:lang w:eastAsia="zh-CN"/>
        </w:rPr>
        <w:t>录的复印件。事后提交的相关证明材料不予认可。</w:t>
      </w:r>
    </w:p>
    <w:p>
      <w:pPr>
        <w:spacing w:before="37" w:line="420" w:lineRule="exact"/>
        <w:ind w:right="18" w:firstLine="660" w:firstLineChars="300"/>
        <w:rPr>
          <w:rFonts w:ascii="宋体" w:hAnsi="宋体" w:eastAsia="宋体" w:cs="宋体"/>
          <w:lang w:eastAsia="zh-CN"/>
        </w:rPr>
      </w:pPr>
      <w:r>
        <w:rPr>
          <w:rFonts w:ascii="宋体" w:hAnsi="宋体" w:eastAsia="宋体" w:cs="宋体"/>
          <w:lang w:eastAsia="zh-CN"/>
        </w:rPr>
        <w:t>2.</w:t>
      </w:r>
      <w:r>
        <w:rPr>
          <w:rFonts w:ascii="宋体" w:hAnsi="宋体" w:eastAsia="宋体" w:cs="宋体"/>
          <w:spacing w:val="-17"/>
          <w:lang w:eastAsia="zh-CN"/>
        </w:rPr>
        <w:t xml:space="preserve"> </w:t>
      </w:r>
      <w:r>
        <w:rPr>
          <w:rFonts w:ascii="宋体" w:hAnsi="宋体" w:eastAsia="宋体" w:cs="宋体"/>
          <w:lang w:eastAsia="zh-CN"/>
        </w:rPr>
        <w:t>投标人“承诺书”的实质内容应当与格式规定的实质内容一致。</w:t>
      </w:r>
    </w:p>
    <w:p>
      <w:pPr>
        <w:spacing w:line="420" w:lineRule="exact"/>
        <w:rPr>
          <w:rFonts w:ascii="宋体" w:hAnsi="宋体" w:eastAsia="宋体" w:cs="宋体"/>
          <w:lang w:eastAsia="zh-CN"/>
        </w:rPr>
        <w:sectPr>
          <w:pgSz w:w="11910" w:h="16840"/>
          <w:pgMar w:top="1440" w:right="1797" w:bottom="1440" w:left="1797" w:header="878" w:footer="1232" w:gutter="0"/>
          <w:cols w:space="720" w:num="1"/>
        </w:sectPr>
      </w:pPr>
    </w:p>
    <w:p>
      <w:pPr>
        <w:pStyle w:val="4"/>
        <w:ind w:left="0" w:right="-66"/>
        <w:jc w:val="center"/>
        <w:rPr>
          <w:lang w:eastAsia="zh-CN"/>
        </w:rPr>
      </w:pPr>
      <w:bookmarkStart w:id="36" w:name="（四）其他主要项目管理人员简历表"/>
      <w:bookmarkEnd w:id="36"/>
      <w:r>
        <w:rPr>
          <w:rFonts w:hint="eastAsia"/>
          <w:lang w:eastAsia="zh-CN"/>
        </w:rPr>
        <w:t>8.</w:t>
      </w:r>
      <w:r>
        <w:rPr>
          <w:lang w:eastAsia="zh-CN"/>
        </w:rPr>
        <w:t>其他主要项目管理人员简历表</w:t>
      </w:r>
    </w:p>
    <w:p>
      <w:pPr>
        <w:spacing w:before="1"/>
        <w:rPr>
          <w:rFonts w:ascii="黑体" w:hAnsi="黑体" w:eastAsia="黑体" w:cs="黑体"/>
          <w:sz w:val="3"/>
          <w:szCs w:val="3"/>
          <w:lang w:eastAsia="zh-CN"/>
        </w:rPr>
      </w:pPr>
    </w:p>
    <w:tbl>
      <w:tblPr>
        <w:tblStyle w:val="24"/>
        <w:tblW w:w="8551" w:type="dxa"/>
        <w:tblInd w:w="101" w:type="dxa"/>
        <w:tblLayout w:type="fixed"/>
        <w:tblCellMar>
          <w:top w:w="0" w:type="dxa"/>
          <w:left w:w="0" w:type="dxa"/>
          <w:bottom w:w="0" w:type="dxa"/>
          <w:right w:w="0" w:type="dxa"/>
        </w:tblCellMar>
      </w:tblPr>
      <w:tblGrid>
        <w:gridCol w:w="548"/>
        <w:gridCol w:w="820"/>
        <w:gridCol w:w="2880"/>
        <w:gridCol w:w="548"/>
        <w:gridCol w:w="1252"/>
        <w:gridCol w:w="2503"/>
      </w:tblGrid>
      <w:tr>
        <w:tblPrEx>
          <w:tblCellMar>
            <w:top w:w="0" w:type="dxa"/>
            <w:left w:w="0" w:type="dxa"/>
            <w:bottom w:w="0" w:type="dxa"/>
            <w:right w:w="0" w:type="dxa"/>
          </w:tblCellMar>
        </w:tblPrEx>
        <w:trPr>
          <w:trHeight w:val="670" w:hRule="exact"/>
        </w:trPr>
        <w:tc>
          <w:tcPr>
            <w:tcW w:w="1368" w:type="dxa"/>
            <w:gridSpan w:val="2"/>
            <w:tcBorders>
              <w:top w:val="single" w:color="000000" w:sz="4" w:space="0"/>
              <w:left w:val="single" w:color="000000" w:sz="4" w:space="0"/>
              <w:bottom w:val="single" w:color="000000" w:sz="4" w:space="0"/>
              <w:right w:val="single" w:color="000000" w:sz="4" w:space="0"/>
            </w:tcBorders>
          </w:tcPr>
          <w:p>
            <w:pPr>
              <w:pStyle w:val="26"/>
              <w:spacing w:before="5"/>
              <w:rPr>
                <w:rFonts w:ascii="黑体" w:hAnsi="黑体" w:eastAsia="黑体" w:cs="黑体"/>
                <w:sz w:val="20"/>
                <w:szCs w:val="20"/>
                <w:lang w:eastAsia="zh-CN"/>
              </w:rPr>
            </w:pPr>
          </w:p>
          <w:p>
            <w:pPr>
              <w:pStyle w:val="26"/>
              <w:ind w:left="102"/>
              <w:rPr>
                <w:rFonts w:ascii="宋体" w:hAnsi="宋体" w:eastAsia="宋体" w:cs="宋体"/>
              </w:rPr>
            </w:pPr>
            <w:r>
              <w:rPr>
                <w:rFonts w:ascii="宋体" w:hAnsi="宋体" w:eastAsia="宋体" w:cs="宋体"/>
              </w:rPr>
              <w:t>岗位名称</w:t>
            </w:r>
          </w:p>
        </w:tc>
        <w:tc>
          <w:tcPr>
            <w:tcW w:w="7183" w:type="dxa"/>
            <w:gridSpan w:val="4"/>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70" w:hRule="exact"/>
        </w:trPr>
        <w:tc>
          <w:tcPr>
            <w:tcW w:w="548" w:type="dxa"/>
            <w:tcBorders>
              <w:top w:val="single" w:color="000000" w:sz="4" w:space="0"/>
              <w:left w:val="single" w:color="000000" w:sz="4" w:space="0"/>
              <w:bottom w:val="single" w:color="000000" w:sz="4" w:space="0"/>
              <w:right w:val="nil"/>
            </w:tcBorders>
          </w:tcPr>
          <w:p>
            <w:pPr>
              <w:pStyle w:val="26"/>
              <w:spacing w:before="153"/>
              <w:ind w:left="102"/>
              <w:rPr>
                <w:rFonts w:ascii="宋体" w:hAnsi="宋体" w:eastAsia="宋体" w:cs="宋体"/>
              </w:rPr>
            </w:pPr>
            <w:r>
              <w:rPr>
                <w:rFonts w:ascii="宋体" w:hAnsi="宋体" w:eastAsia="宋体" w:cs="宋体"/>
              </w:rPr>
              <w:t>姓</w:t>
            </w:r>
          </w:p>
        </w:tc>
        <w:tc>
          <w:tcPr>
            <w:tcW w:w="820" w:type="dxa"/>
            <w:tcBorders>
              <w:top w:val="single" w:color="000000" w:sz="4" w:space="0"/>
              <w:left w:val="nil"/>
              <w:bottom w:val="single" w:color="000000" w:sz="4" w:space="0"/>
              <w:right w:val="single" w:color="000000" w:sz="4" w:space="0"/>
            </w:tcBorders>
          </w:tcPr>
          <w:p>
            <w:pPr>
              <w:pStyle w:val="26"/>
              <w:spacing w:before="153"/>
              <w:ind w:left="219"/>
              <w:rPr>
                <w:rFonts w:ascii="宋体" w:hAnsi="宋体" w:eastAsia="宋体" w:cs="宋体"/>
              </w:rPr>
            </w:pPr>
            <w:r>
              <w:rPr>
                <w:rFonts w:ascii="宋体" w:hAnsi="宋体" w:eastAsia="宋体" w:cs="宋体"/>
              </w:rPr>
              <w:t>名</w:t>
            </w:r>
          </w:p>
        </w:tc>
        <w:tc>
          <w:tcPr>
            <w:tcW w:w="2880" w:type="dxa"/>
            <w:tcBorders>
              <w:top w:val="single" w:color="000000" w:sz="4" w:space="0"/>
              <w:left w:val="single" w:color="000000" w:sz="4" w:space="0"/>
              <w:bottom w:val="single" w:color="000000" w:sz="4" w:space="0"/>
              <w:right w:val="single" w:color="000000" w:sz="4" w:space="0"/>
            </w:tcBorders>
          </w:tcPr>
          <w:p/>
        </w:tc>
        <w:tc>
          <w:tcPr>
            <w:tcW w:w="548" w:type="dxa"/>
            <w:tcBorders>
              <w:top w:val="single" w:color="000000" w:sz="4" w:space="0"/>
              <w:left w:val="single" w:color="000000" w:sz="4" w:space="0"/>
              <w:bottom w:val="single" w:color="000000" w:sz="4" w:space="0"/>
              <w:right w:val="nil"/>
            </w:tcBorders>
          </w:tcPr>
          <w:p>
            <w:pPr>
              <w:pStyle w:val="26"/>
              <w:spacing w:before="153"/>
              <w:ind w:left="102"/>
              <w:rPr>
                <w:rFonts w:ascii="宋体" w:hAnsi="宋体" w:eastAsia="宋体" w:cs="宋体"/>
              </w:rPr>
            </w:pPr>
            <w:r>
              <w:rPr>
                <w:rFonts w:ascii="宋体" w:hAnsi="宋体" w:eastAsia="宋体" w:cs="宋体"/>
              </w:rPr>
              <w:t>年</w:t>
            </w:r>
          </w:p>
        </w:tc>
        <w:tc>
          <w:tcPr>
            <w:tcW w:w="1252" w:type="dxa"/>
            <w:tcBorders>
              <w:top w:val="single" w:color="000000" w:sz="4" w:space="0"/>
              <w:left w:val="nil"/>
              <w:bottom w:val="single" w:color="000000" w:sz="4" w:space="0"/>
              <w:right w:val="single" w:color="000000" w:sz="4" w:space="0"/>
            </w:tcBorders>
          </w:tcPr>
          <w:p>
            <w:pPr>
              <w:pStyle w:val="26"/>
              <w:spacing w:before="153"/>
              <w:ind w:left="219"/>
              <w:rPr>
                <w:rFonts w:ascii="宋体" w:hAnsi="宋体" w:eastAsia="宋体" w:cs="宋体"/>
              </w:rPr>
            </w:pPr>
            <w:r>
              <w:rPr>
                <w:rFonts w:ascii="宋体" w:hAnsi="宋体" w:eastAsia="宋体" w:cs="宋体"/>
              </w:rPr>
              <w:t>龄</w:t>
            </w:r>
          </w:p>
        </w:tc>
        <w:tc>
          <w:tcPr>
            <w:tcW w:w="250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70" w:hRule="exact"/>
        </w:trPr>
        <w:tc>
          <w:tcPr>
            <w:tcW w:w="548" w:type="dxa"/>
            <w:tcBorders>
              <w:top w:val="single" w:color="000000" w:sz="4" w:space="0"/>
              <w:left w:val="single" w:color="000000" w:sz="4" w:space="0"/>
              <w:bottom w:val="single" w:color="000000" w:sz="4" w:space="0"/>
              <w:right w:val="nil"/>
            </w:tcBorders>
          </w:tcPr>
          <w:p>
            <w:pPr>
              <w:pStyle w:val="26"/>
              <w:spacing w:before="152"/>
              <w:ind w:left="102"/>
              <w:rPr>
                <w:rFonts w:ascii="宋体" w:hAnsi="宋体" w:eastAsia="宋体" w:cs="宋体"/>
              </w:rPr>
            </w:pPr>
            <w:r>
              <w:rPr>
                <w:rFonts w:ascii="宋体" w:hAnsi="宋体" w:eastAsia="宋体" w:cs="宋体"/>
              </w:rPr>
              <w:t>性</w:t>
            </w:r>
          </w:p>
        </w:tc>
        <w:tc>
          <w:tcPr>
            <w:tcW w:w="820" w:type="dxa"/>
            <w:tcBorders>
              <w:top w:val="single" w:color="000000" w:sz="4" w:space="0"/>
              <w:left w:val="nil"/>
              <w:bottom w:val="single" w:color="000000" w:sz="4" w:space="0"/>
              <w:right w:val="single" w:color="000000" w:sz="4" w:space="0"/>
            </w:tcBorders>
          </w:tcPr>
          <w:p>
            <w:pPr>
              <w:pStyle w:val="26"/>
              <w:spacing w:before="152"/>
              <w:ind w:left="219"/>
              <w:rPr>
                <w:rFonts w:ascii="宋体" w:hAnsi="宋体" w:eastAsia="宋体" w:cs="宋体"/>
              </w:rPr>
            </w:pPr>
            <w:r>
              <w:rPr>
                <w:rFonts w:ascii="宋体" w:hAnsi="宋体" w:eastAsia="宋体" w:cs="宋体"/>
              </w:rPr>
              <w:t>别</w:t>
            </w:r>
          </w:p>
        </w:tc>
        <w:tc>
          <w:tcPr>
            <w:tcW w:w="2880" w:type="dxa"/>
            <w:tcBorders>
              <w:top w:val="single" w:color="000000" w:sz="4" w:space="0"/>
              <w:left w:val="single" w:color="000000" w:sz="4" w:space="0"/>
              <w:bottom w:val="single" w:color="000000" w:sz="4" w:space="0"/>
              <w:right w:val="single" w:color="000000" w:sz="4" w:space="0"/>
            </w:tcBorders>
          </w:tcPr>
          <w:p/>
        </w:tc>
        <w:tc>
          <w:tcPr>
            <w:tcW w:w="1800" w:type="dxa"/>
            <w:gridSpan w:val="2"/>
            <w:tcBorders>
              <w:top w:val="single" w:color="000000" w:sz="4" w:space="0"/>
              <w:left w:val="single" w:color="000000" w:sz="4" w:space="0"/>
              <w:bottom w:val="single" w:color="000000" w:sz="4" w:space="0"/>
              <w:right w:val="single" w:color="000000" w:sz="4" w:space="0"/>
            </w:tcBorders>
          </w:tcPr>
          <w:p>
            <w:pPr>
              <w:pStyle w:val="26"/>
              <w:spacing w:before="152"/>
              <w:ind w:left="102"/>
              <w:rPr>
                <w:rFonts w:ascii="宋体" w:hAnsi="宋体" w:eastAsia="宋体" w:cs="宋体"/>
              </w:rPr>
            </w:pPr>
            <w:r>
              <w:rPr>
                <w:rFonts w:ascii="宋体" w:hAnsi="宋体" w:eastAsia="宋体" w:cs="宋体"/>
              </w:rPr>
              <w:t>毕业学校</w:t>
            </w:r>
          </w:p>
        </w:tc>
        <w:tc>
          <w:tcPr>
            <w:tcW w:w="250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70" w:hRule="exact"/>
        </w:trPr>
        <w:tc>
          <w:tcPr>
            <w:tcW w:w="1368" w:type="dxa"/>
            <w:gridSpan w:val="2"/>
            <w:tcBorders>
              <w:top w:val="single" w:color="000000" w:sz="4" w:space="0"/>
              <w:left w:val="single" w:color="000000" w:sz="4" w:space="0"/>
              <w:bottom w:val="single" w:color="000000" w:sz="4" w:space="0"/>
              <w:right w:val="single" w:color="000000" w:sz="4" w:space="0"/>
            </w:tcBorders>
          </w:tcPr>
          <w:p>
            <w:pPr>
              <w:pStyle w:val="26"/>
              <w:spacing w:before="152"/>
              <w:ind w:left="102"/>
              <w:rPr>
                <w:rFonts w:ascii="宋体" w:hAnsi="宋体" w:eastAsia="宋体" w:cs="宋体"/>
              </w:rPr>
            </w:pPr>
            <w:r>
              <w:rPr>
                <w:rFonts w:ascii="宋体" w:hAnsi="宋体" w:eastAsia="宋体" w:cs="宋体"/>
              </w:rPr>
              <w:t>学历和专业</w:t>
            </w:r>
          </w:p>
        </w:tc>
        <w:tc>
          <w:tcPr>
            <w:tcW w:w="2880" w:type="dxa"/>
            <w:tcBorders>
              <w:top w:val="single" w:color="000000" w:sz="4" w:space="0"/>
              <w:left w:val="single" w:color="000000" w:sz="4" w:space="0"/>
              <w:bottom w:val="single" w:color="000000" w:sz="4" w:space="0"/>
              <w:right w:val="single" w:color="000000" w:sz="4" w:space="0"/>
            </w:tcBorders>
          </w:tcPr>
          <w:p/>
        </w:tc>
        <w:tc>
          <w:tcPr>
            <w:tcW w:w="1800" w:type="dxa"/>
            <w:gridSpan w:val="2"/>
            <w:tcBorders>
              <w:top w:val="single" w:color="000000" w:sz="4" w:space="0"/>
              <w:left w:val="single" w:color="000000" w:sz="4" w:space="0"/>
              <w:bottom w:val="single" w:color="000000" w:sz="4" w:space="0"/>
              <w:right w:val="single" w:color="000000" w:sz="4" w:space="0"/>
            </w:tcBorders>
          </w:tcPr>
          <w:p>
            <w:pPr>
              <w:pStyle w:val="26"/>
              <w:spacing w:before="152"/>
              <w:ind w:left="102"/>
              <w:rPr>
                <w:rFonts w:ascii="宋体" w:hAnsi="宋体" w:eastAsia="宋体" w:cs="宋体"/>
              </w:rPr>
            </w:pPr>
            <w:r>
              <w:rPr>
                <w:rFonts w:ascii="宋体" w:hAnsi="宋体" w:eastAsia="宋体" w:cs="宋体"/>
              </w:rPr>
              <w:t>毕业时间</w:t>
            </w:r>
          </w:p>
        </w:tc>
        <w:tc>
          <w:tcPr>
            <w:tcW w:w="250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70" w:hRule="exact"/>
        </w:trPr>
        <w:tc>
          <w:tcPr>
            <w:tcW w:w="1368" w:type="dxa"/>
            <w:gridSpan w:val="2"/>
            <w:tcBorders>
              <w:top w:val="single" w:color="000000" w:sz="4" w:space="0"/>
              <w:left w:val="single" w:color="000000" w:sz="4" w:space="0"/>
              <w:bottom w:val="single" w:color="000000" w:sz="4" w:space="0"/>
              <w:right w:val="single" w:color="000000" w:sz="4" w:space="0"/>
            </w:tcBorders>
          </w:tcPr>
          <w:p>
            <w:pPr>
              <w:pStyle w:val="26"/>
              <w:spacing w:before="40" w:line="284" w:lineRule="exact"/>
              <w:ind w:left="102" w:right="262"/>
              <w:rPr>
                <w:rFonts w:ascii="宋体" w:hAnsi="宋体" w:eastAsia="宋体" w:cs="宋体"/>
              </w:rPr>
            </w:pPr>
            <w:r>
              <w:rPr>
                <w:rFonts w:ascii="宋体" w:hAnsi="宋体" w:eastAsia="宋体" w:cs="宋体"/>
              </w:rPr>
              <w:t>执业/岗位 资格</w:t>
            </w:r>
          </w:p>
        </w:tc>
        <w:tc>
          <w:tcPr>
            <w:tcW w:w="2880" w:type="dxa"/>
            <w:tcBorders>
              <w:top w:val="single" w:color="000000" w:sz="4" w:space="0"/>
              <w:left w:val="single" w:color="000000" w:sz="4" w:space="0"/>
              <w:bottom w:val="single" w:color="000000" w:sz="4" w:space="0"/>
              <w:right w:val="single" w:color="000000" w:sz="4" w:space="0"/>
            </w:tcBorders>
          </w:tcPr>
          <w:p/>
        </w:tc>
        <w:tc>
          <w:tcPr>
            <w:tcW w:w="1800" w:type="dxa"/>
            <w:gridSpan w:val="2"/>
            <w:tcBorders>
              <w:top w:val="single" w:color="000000" w:sz="4" w:space="0"/>
              <w:left w:val="single" w:color="000000" w:sz="4" w:space="0"/>
              <w:bottom w:val="single" w:color="000000" w:sz="4" w:space="0"/>
              <w:right w:val="single" w:color="000000" w:sz="4" w:space="0"/>
            </w:tcBorders>
          </w:tcPr>
          <w:p>
            <w:pPr>
              <w:pStyle w:val="26"/>
              <w:spacing w:before="152"/>
              <w:ind w:left="102"/>
              <w:rPr>
                <w:rFonts w:ascii="宋体" w:hAnsi="宋体" w:eastAsia="宋体" w:cs="宋体"/>
              </w:rPr>
            </w:pPr>
            <w:r>
              <w:rPr>
                <w:rFonts w:ascii="宋体" w:hAnsi="宋体" w:eastAsia="宋体" w:cs="宋体"/>
              </w:rPr>
              <w:t>专业职称</w:t>
            </w:r>
          </w:p>
        </w:tc>
        <w:tc>
          <w:tcPr>
            <w:tcW w:w="250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70" w:hRule="exact"/>
        </w:trPr>
        <w:tc>
          <w:tcPr>
            <w:tcW w:w="1368" w:type="dxa"/>
            <w:gridSpan w:val="2"/>
            <w:tcBorders>
              <w:top w:val="single" w:color="000000" w:sz="4" w:space="0"/>
              <w:left w:val="single" w:color="000000" w:sz="4" w:space="0"/>
              <w:bottom w:val="single" w:color="000000" w:sz="4" w:space="0"/>
              <w:right w:val="single" w:color="000000" w:sz="4" w:space="0"/>
            </w:tcBorders>
          </w:tcPr>
          <w:p>
            <w:pPr>
              <w:pStyle w:val="26"/>
              <w:spacing w:before="38" w:line="286" w:lineRule="exact"/>
              <w:ind w:left="102" w:right="262"/>
              <w:rPr>
                <w:rFonts w:ascii="宋体" w:hAnsi="宋体" w:eastAsia="宋体" w:cs="宋体"/>
              </w:rPr>
            </w:pPr>
            <w:r>
              <w:rPr>
                <w:rFonts w:ascii="宋体" w:hAnsi="宋体" w:eastAsia="宋体" w:cs="宋体"/>
              </w:rPr>
              <w:t>执业/岗位 证书编号</w:t>
            </w:r>
          </w:p>
        </w:tc>
        <w:tc>
          <w:tcPr>
            <w:tcW w:w="2880" w:type="dxa"/>
            <w:tcBorders>
              <w:top w:val="single" w:color="000000" w:sz="4" w:space="0"/>
              <w:left w:val="single" w:color="000000" w:sz="4" w:space="0"/>
              <w:bottom w:val="single" w:color="000000" w:sz="4" w:space="0"/>
              <w:right w:val="single" w:color="000000" w:sz="4" w:space="0"/>
            </w:tcBorders>
          </w:tcPr>
          <w:p/>
        </w:tc>
        <w:tc>
          <w:tcPr>
            <w:tcW w:w="1800" w:type="dxa"/>
            <w:gridSpan w:val="2"/>
            <w:tcBorders>
              <w:top w:val="single" w:color="000000" w:sz="4" w:space="0"/>
              <w:left w:val="single" w:color="000000" w:sz="4" w:space="0"/>
              <w:bottom w:val="single" w:color="000000" w:sz="4" w:space="0"/>
              <w:right w:val="single" w:color="000000" w:sz="4" w:space="0"/>
            </w:tcBorders>
          </w:tcPr>
          <w:p>
            <w:pPr>
              <w:pStyle w:val="26"/>
              <w:spacing w:before="151"/>
              <w:ind w:left="102"/>
              <w:rPr>
                <w:rFonts w:ascii="宋体" w:hAnsi="宋体" w:eastAsia="宋体" w:cs="宋体"/>
              </w:rPr>
            </w:pPr>
            <w:r>
              <w:rPr>
                <w:rFonts w:ascii="宋体" w:hAnsi="宋体" w:eastAsia="宋体" w:cs="宋体"/>
              </w:rPr>
              <w:t>专业工作年限</w:t>
            </w:r>
          </w:p>
        </w:tc>
        <w:tc>
          <w:tcPr>
            <w:tcW w:w="250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013" w:hRule="exact"/>
        </w:trPr>
        <w:tc>
          <w:tcPr>
            <w:tcW w:w="1368" w:type="dxa"/>
            <w:gridSpan w:val="2"/>
            <w:tcBorders>
              <w:top w:val="single" w:color="000000" w:sz="4" w:space="0"/>
              <w:left w:val="single" w:color="000000" w:sz="4" w:space="0"/>
              <w:bottom w:val="single" w:color="000000" w:sz="4" w:space="0"/>
              <w:right w:val="single" w:color="000000" w:sz="4" w:space="0"/>
            </w:tcBorders>
          </w:tcPr>
          <w:p>
            <w:pPr>
              <w:pStyle w:val="26"/>
              <w:rPr>
                <w:rFonts w:ascii="黑体" w:hAnsi="黑体" w:eastAsia="黑体" w:cs="黑体"/>
                <w:lang w:eastAsia="zh-CN"/>
              </w:rPr>
            </w:pPr>
          </w:p>
          <w:p>
            <w:pPr>
              <w:pStyle w:val="26"/>
              <w:rPr>
                <w:rFonts w:ascii="黑体" w:hAnsi="黑体" w:eastAsia="黑体" w:cs="黑体"/>
                <w:lang w:eastAsia="zh-CN"/>
              </w:rPr>
            </w:pPr>
          </w:p>
          <w:p>
            <w:pPr>
              <w:pStyle w:val="26"/>
              <w:spacing w:before="12"/>
              <w:rPr>
                <w:rFonts w:ascii="黑体" w:hAnsi="黑体" w:eastAsia="黑体" w:cs="黑体"/>
                <w:sz w:val="18"/>
                <w:szCs w:val="18"/>
                <w:lang w:eastAsia="zh-CN"/>
              </w:rPr>
            </w:pPr>
          </w:p>
          <w:p>
            <w:pPr>
              <w:pStyle w:val="26"/>
              <w:spacing w:line="237" w:lineRule="auto"/>
              <w:ind w:left="323" w:right="811"/>
              <w:jc w:val="both"/>
              <w:rPr>
                <w:rFonts w:ascii="宋体" w:hAnsi="宋体" w:eastAsia="宋体" w:cs="宋体"/>
                <w:lang w:eastAsia="zh-CN"/>
              </w:rPr>
            </w:pPr>
            <w:r>
              <w:rPr>
                <w:rFonts w:ascii="宋体" w:hAnsi="宋体" w:eastAsia="宋体" w:cs="宋体"/>
                <w:lang w:eastAsia="zh-CN"/>
              </w:rPr>
              <w:t>主 要 工 作 业 绩 及 担 任 的 主 要 工 作</w:t>
            </w:r>
          </w:p>
        </w:tc>
        <w:tc>
          <w:tcPr>
            <w:tcW w:w="7183" w:type="dxa"/>
            <w:gridSpan w:val="4"/>
            <w:tcBorders>
              <w:top w:val="single" w:color="000000" w:sz="4" w:space="0"/>
              <w:left w:val="single" w:color="000000" w:sz="4" w:space="0"/>
              <w:bottom w:val="single" w:color="000000" w:sz="4" w:space="0"/>
              <w:right w:val="single" w:color="000000" w:sz="4" w:space="0"/>
            </w:tcBorders>
          </w:tcPr>
          <w:p>
            <w:pPr>
              <w:rPr>
                <w:lang w:eastAsia="zh-CN"/>
              </w:rPr>
            </w:pPr>
          </w:p>
        </w:tc>
      </w:tr>
    </w:tbl>
    <w:p>
      <w:pPr>
        <w:spacing w:before="8"/>
        <w:rPr>
          <w:rFonts w:ascii="黑体" w:hAnsi="黑体" w:eastAsia="黑体" w:cs="黑体"/>
          <w:sz w:val="16"/>
          <w:szCs w:val="16"/>
          <w:lang w:eastAsia="zh-CN"/>
        </w:rPr>
      </w:pPr>
    </w:p>
    <w:p>
      <w:pPr>
        <w:rPr>
          <w:rFonts w:ascii="宋体" w:hAnsi="宋体" w:eastAsia="宋体" w:cs="宋体"/>
          <w:lang w:eastAsia="zh-CN"/>
        </w:rPr>
        <w:sectPr>
          <w:headerReference r:id="rId10" w:type="default"/>
          <w:pgSz w:w="11910" w:h="16840"/>
          <w:pgMar w:top="1440" w:right="1797" w:bottom="1440" w:left="1797" w:header="878" w:footer="1232" w:gutter="0"/>
          <w:cols w:space="720" w:num="1"/>
        </w:sectPr>
      </w:pPr>
      <w:bookmarkStart w:id="37" w:name="6、资格审查资料"/>
      <w:bookmarkEnd w:id="37"/>
    </w:p>
    <w:p>
      <w:pPr>
        <w:rPr>
          <w:rFonts w:ascii="宋体" w:hAnsi="宋体" w:eastAsia="宋体" w:cs="宋体"/>
          <w:b/>
          <w:bCs/>
          <w:sz w:val="2"/>
          <w:szCs w:val="2"/>
          <w:lang w:eastAsia="zh-CN"/>
        </w:rPr>
      </w:pPr>
    </w:p>
    <w:p>
      <w:pPr>
        <w:spacing w:line="20" w:lineRule="exact"/>
        <w:ind w:left="223"/>
        <w:rPr>
          <w:rFonts w:ascii="宋体" w:hAnsi="宋体" w:eastAsia="宋体" w:cs="宋体"/>
          <w:sz w:val="2"/>
          <w:szCs w:val="2"/>
          <w:lang w:eastAsia="zh-CN"/>
        </w:rPr>
      </w:pPr>
    </w:p>
    <w:p>
      <w:pPr>
        <w:pStyle w:val="4"/>
        <w:ind w:left="0" w:right="-66"/>
        <w:jc w:val="center"/>
        <w:rPr>
          <w:lang w:eastAsia="zh-CN"/>
        </w:rPr>
      </w:pPr>
      <w:bookmarkStart w:id="38" w:name="1-4拟投入主要施工机械设备情况表"/>
      <w:bookmarkEnd w:id="38"/>
      <w:r>
        <w:rPr>
          <w:rFonts w:hint="eastAsia"/>
          <w:lang w:eastAsia="zh-CN"/>
        </w:rPr>
        <w:t>10.</w:t>
      </w:r>
      <w:r>
        <w:rPr>
          <w:lang w:eastAsia="zh-CN"/>
        </w:rPr>
        <w:t xml:space="preserve"> 拟投入主要施工机械设备情况表</w:t>
      </w:r>
    </w:p>
    <w:p>
      <w:pPr>
        <w:rPr>
          <w:rFonts w:ascii="黑体" w:hAnsi="黑体" w:eastAsia="黑体" w:cs="黑体"/>
          <w:sz w:val="20"/>
          <w:szCs w:val="20"/>
          <w:lang w:eastAsia="zh-CN"/>
        </w:rPr>
      </w:pPr>
    </w:p>
    <w:p>
      <w:pPr>
        <w:spacing w:before="10"/>
        <w:rPr>
          <w:rFonts w:ascii="黑体" w:hAnsi="黑体" w:eastAsia="黑体" w:cs="黑体"/>
          <w:sz w:val="12"/>
          <w:szCs w:val="12"/>
          <w:lang w:eastAsia="zh-CN"/>
        </w:rPr>
      </w:pPr>
    </w:p>
    <w:tbl>
      <w:tblPr>
        <w:tblStyle w:val="24"/>
        <w:tblW w:w="5000" w:type="pct"/>
        <w:tblInd w:w="0" w:type="dxa"/>
        <w:tblLayout w:type="autofit"/>
        <w:tblCellMar>
          <w:top w:w="0" w:type="dxa"/>
          <w:left w:w="0" w:type="dxa"/>
          <w:bottom w:w="0" w:type="dxa"/>
          <w:right w:w="0" w:type="dxa"/>
        </w:tblCellMar>
      </w:tblPr>
      <w:tblGrid>
        <w:gridCol w:w="2197"/>
        <w:gridCol w:w="1583"/>
        <w:gridCol w:w="2309"/>
        <w:gridCol w:w="1583"/>
        <w:gridCol w:w="2307"/>
        <w:gridCol w:w="1686"/>
        <w:gridCol w:w="2315"/>
      </w:tblGrid>
      <w:tr>
        <w:tblPrEx>
          <w:tblCellMar>
            <w:top w:w="0" w:type="dxa"/>
            <w:left w:w="0" w:type="dxa"/>
            <w:bottom w:w="0" w:type="dxa"/>
            <w:right w:w="0" w:type="dxa"/>
          </w:tblCellMar>
        </w:tblPrEx>
        <w:trPr>
          <w:trHeight w:val="695" w:hRule="exact"/>
        </w:trPr>
        <w:tc>
          <w:tcPr>
            <w:tcW w:w="786" w:type="pct"/>
            <w:tcBorders>
              <w:top w:val="single" w:color="000000" w:sz="8" w:space="0"/>
              <w:left w:val="single" w:color="000000" w:sz="8" w:space="0"/>
              <w:bottom w:val="single" w:color="000000" w:sz="4" w:space="0"/>
              <w:right w:val="single" w:color="000000" w:sz="4" w:space="0"/>
            </w:tcBorders>
            <w:vAlign w:val="center"/>
          </w:tcPr>
          <w:p>
            <w:pPr>
              <w:pStyle w:val="26"/>
              <w:spacing w:before="47" w:line="286" w:lineRule="exact"/>
              <w:ind w:right="203"/>
              <w:jc w:val="center"/>
              <w:rPr>
                <w:rFonts w:ascii="宋体" w:hAnsi="宋体" w:eastAsia="宋体" w:cs="宋体"/>
              </w:rPr>
            </w:pPr>
            <w:r>
              <w:rPr>
                <w:rFonts w:ascii="宋体" w:hAnsi="宋体" w:eastAsia="宋体" w:cs="宋体"/>
              </w:rPr>
              <w:t>机械设备名称</w:t>
            </w:r>
          </w:p>
        </w:tc>
        <w:tc>
          <w:tcPr>
            <w:tcW w:w="566" w:type="pct"/>
            <w:tcBorders>
              <w:top w:val="single" w:color="000000" w:sz="8" w:space="0"/>
              <w:left w:val="single" w:color="000000" w:sz="4" w:space="0"/>
              <w:bottom w:val="single" w:color="000000" w:sz="4" w:space="0"/>
              <w:right w:val="single" w:color="000000" w:sz="4" w:space="0"/>
            </w:tcBorders>
            <w:vAlign w:val="center"/>
          </w:tcPr>
          <w:p>
            <w:pPr>
              <w:pStyle w:val="26"/>
              <w:spacing w:before="163"/>
              <w:jc w:val="center"/>
              <w:rPr>
                <w:rFonts w:ascii="宋体" w:hAnsi="宋体" w:eastAsia="宋体" w:cs="宋体"/>
              </w:rPr>
            </w:pPr>
            <w:r>
              <w:rPr>
                <w:rFonts w:ascii="宋体" w:hAnsi="宋体" w:eastAsia="宋体" w:cs="宋体"/>
              </w:rPr>
              <w:t>型号规格</w:t>
            </w:r>
          </w:p>
        </w:tc>
        <w:tc>
          <w:tcPr>
            <w:tcW w:w="826" w:type="pct"/>
            <w:tcBorders>
              <w:top w:val="single" w:color="000000" w:sz="8" w:space="0"/>
              <w:left w:val="single" w:color="000000" w:sz="4" w:space="0"/>
              <w:bottom w:val="single" w:color="000000" w:sz="4" w:space="0"/>
              <w:right w:val="single" w:color="000000" w:sz="4" w:space="0"/>
            </w:tcBorders>
            <w:vAlign w:val="center"/>
          </w:tcPr>
          <w:p>
            <w:pPr>
              <w:pStyle w:val="26"/>
              <w:tabs>
                <w:tab w:val="left" w:pos="1307"/>
              </w:tabs>
              <w:spacing w:before="163"/>
              <w:ind w:left="868"/>
              <w:rPr>
                <w:rFonts w:ascii="宋体" w:hAnsi="宋体" w:eastAsia="宋体" w:cs="宋体"/>
              </w:rPr>
            </w:pPr>
            <w:r>
              <w:rPr>
                <w:rFonts w:ascii="宋体" w:hAnsi="宋体" w:eastAsia="宋体" w:cs="宋体"/>
              </w:rPr>
              <w:t>数</w:t>
            </w:r>
            <w:r>
              <w:rPr>
                <w:rFonts w:ascii="宋体" w:hAnsi="宋体" w:eastAsia="宋体" w:cs="宋体"/>
              </w:rPr>
              <w:tab/>
            </w:r>
            <w:r>
              <w:rPr>
                <w:rFonts w:ascii="宋体" w:hAnsi="宋体" w:eastAsia="宋体" w:cs="宋体"/>
              </w:rPr>
              <w:t>量</w:t>
            </w:r>
          </w:p>
        </w:tc>
        <w:tc>
          <w:tcPr>
            <w:tcW w:w="566" w:type="pct"/>
            <w:tcBorders>
              <w:top w:val="single" w:color="000000" w:sz="8" w:space="0"/>
              <w:left w:val="single" w:color="000000" w:sz="4" w:space="0"/>
              <w:bottom w:val="single" w:color="000000" w:sz="4" w:space="0"/>
              <w:right w:val="single" w:color="000000" w:sz="4" w:space="0"/>
            </w:tcBorders>
            <w:vAlign w:val="center"/>
          </w:tcPr>
          <w:p>
            <w:pPr>
              <w:pStyle w:val="26"/>
              <w:spacing w:before="163"/>
              <w:jc w:val="center"/>
              <w:rPr>
                <w:rFonts w:ascii="宋体" w:hAnsi="宋体" w:eastAsia="宋体" w:cs="宋体"/>
              </w:rPr>
            </w:pPr>
            <w:r>
              <w:rPr>
                <w:rFonts w:ascii="宋体" w:hAnsi="宋体" w:eastAsia="宋体" w:cs="宋体"/>
              </w:rPr>
              <w:t>目前状况</w:t>
            </w:r>
          </w:p>
        </w:tc>
        <w:tc>
          <w:tcPr>
            <w:tcW w:w="825" w:type="pct"/>
            <w:tcBorders>
              <w:top w:val="single" w:color="000000" w:sz="8" w:space="0"/>
              <w:left w:val="single" w:color="000000" w:sz="4" w:space="0"/>
              <w:bottom w:val="single" w:color="000000" w:sz="4" w:space="0"/>
              <w:right w:val="single" w:color="000000" w:sz="4" w:space="0"/>
            </w:tcBorders>
            <w:vAlign w:val="center"/>
          </w:tcPr>
          <w:p>
            <w:pPr>
              <w:pStyle w:val="26"/>
              <w:tabs>
                <w:tab w:val="left" w:pos="1308"/>
              </w:tabs>
              <w:spacing w:before="163"/>
              <w:ind w:left="866"/>
              <w:rPr>
                <w:rFonts w:ascii="宋体" w:hAnsi="宋体" w:eastAsia="宋体" w:cs="宋体"/>
              </w:rPr>
            </w:pPr>
            <w:r>
              <w:rPr>
                <w:rFonts w:ascii="宋体" w:hAnsi="宋体" w:eastAsia="宋体" w:cs="宋体"/>
              </w:rPr>
              <w:t>来</w:t>
            </w:r>
            <w:r>
              <w:rPr>
                <w:rFonts w:ascii="宋体" w:hAnsi="宋体" w:eastAsia="宋体" w:cs="宋体"/>
              </w:rPr>
              <w:tab/>
            </w:r>
            <w:r>
              <w:rPr>
                <w:rFonts w:ascii="宋体" w:hAnsi="宋体" w:eastAsia="宋体" w:cs="宋体"/>
              </w:rPr>
              <w:t>源</w:t>
            </w:r>
          </w:p>
        </w:tc>
        <w:tc>
          <w:tcPr>
            <w:tcW w:w="603" w:type="pct"/>
            <w:tcBorders>
              <w:top w:val="single" w:color="000000" w:sz="8" w:space="0"/>
              <w:left w:val="single" w:color="000000" w:sz="4" w:space="0"/>
              <w:bottom w:val="single" w:color="000000" w:sz="4" w:space="0"/>
              <w:right w:val="single" w:color="000000" w:sz="4" w:space="0"/>
            </w:tcBorders>
            <w:vAlign w:val="center"/>
          </w:tcPr>
          <w:p>
            <w:pPr>
              <w:pStyle w:val="26"/>
              <w:spacing w:before="163"/>
              <w:jc w:val="center"/>
              <w:rPr>
                <w:rFonts w:ascii="宋体" w:hAnsi="宋体" w:eastAsia="宋体" w:cs="宋体"/>
              </w:rPr>
            </w:pPr>
            <w:r>
              <w:rPr>
                <w:rFonts w:ascii="宋体" w:hAnsi="宋体" w:eastAsia="宋体" w:cs="宋体"/>
              </w:rPr>
              <w:t>现停放地点</w:t>
            </w:r>
          </w:p>
        </w:tc>
        <w:tc>
          <w:tcPr>
            <w:tcW w:w="828" w:type="pct"/>
            <w:tcBorders>
              <w:top w:val="single" w:color="000000" w:sz="8" w:space="0"/>
              <w:left w:val="single" w:color="000000" w:sz="4" w:space="0"/>
              <w:bottom w:val="single" w:color="000000" w:sz="4" w:space="0"/>
              <w:right w:val="single" w:color="000000" w:sz="8" w:space="0"/>
            </w:tcBorders>
            <w:vAlign w:val="center"/>
          </w:tcPr>
          <w:p>
            <w:pPr>
              <w:pStyle w:val="26"/>
              <w:tabs>
                <w:tab w:val="left" w:pos="1308"/>
              </w:tabs>
              <w:spacing w:before="163"/>
              <w:ind w:left="868"/>
              <w:rPr>
                <w:rFonts w:ascii="宋体" w:hAnsi="宋体" w:eastAsia="宋体" w:cs="宋体"/>
              </w:rPr>
            </w:pPr>
            <w:r>
              <w:rPr>
                <w:rFonts w:ascii="宋体" w:hAnsi="宋体" w:eastAsia="宋体" w:cs="宋体"/>
              </w:rPr>
              <w:t>备</w:t>
            </w:r>
            <w:r>
              <w:rPr>
                <w:rFonts w:ascii="宋体" w:hAnsi="宋体" w:eastAsia="宋体" w:cs="宋体"/>
              </w:rPr>
              <w:tab/>
            </w:r>
            <w:r>
              <w:rPr>
                <w:rFonts w:ascii="宋体" w:hAnsi="宋体" w:eastAsia="宋体" w:cs="宋体"/>
              </w:rPr>
              <w:t>注</w:t>
            </w:r>
          </w:p>
        </w:tc>
      </w:tr>
      <w:tr>
        <w:tblPrEx>
          <w:tblCellMar>
            <w:top w:w="0" w:type="dxa"/>
            <w:left w:w="0" w:type="dxa"/>
            <w:bottom w:w="0" w:type="dxa"/>
            <w:right w:w="0" w:type="dxa"/>
          </w:tblCellMar>
        </w:tblPrEx>
        <w:trPr>
          <w:trHeight w:val="690" w:hRule="exact"/>
        </w:trPr>
        <w:tc>
          <w:tcPr>
            <w:tcW w:w="786" w:type="pct"/>
            <w:tcBorders>
              <w:top w:val="single" w:color="000000" w:sz="4" w:space="0"/>
              <w:left w:val="single" w:color="000000" w:sz="8" w:space="0"/>
              <w:bottom w:val="single" w:color="000000" w:sz="4" w:space="0"/>
              <w:right w:val="single" w:color="000000" w:sz="4" w:space="0"/>
            </w:tcBorders>
          </w:tcPr>
          <w:p/>
        </w:tc>
        <w:tc>
          <w:tcPr>
            <w:tcW w:w="566" w:type="pct"/>
            <w:tcBorders>
              <w:top w:val="single" w:color="000000" w:sz="4" w:space="0"/>
              <w:left w:val="single" w:color="000000" w:sz="4" w:space="0"/>
              <w:bottom w:val="single" w:color="000000" w:sz="4" w:space="0"/>
              <w:right w:val="single" w:color="000000" w:sz="4" w:space="0"/>
            </w:tcBorders>
          </w:tcPr>
          <w:p/>
        </w:tc>
        <w:tc>
          <w:tcPr>
            <w:tcW w:w="826" w:type="pct"/>
            <w:tcBorders>
              <w:top w:val="single" w:color="000000" w:sz="4" w:space="0"/>
              <w:left w:val="single" w:color="000000" w:sz="4" w:space="0"/>
              <w:bottom w:val="single" w:color="000000" w:sz="4" w:space="0"/>
              <w:right w:val="single" w:color="000000" w:sz="4" w:space="0"/>
            </w:tcBorders>
          </w:tcPr>
          <w:p/>
        </w:tc>
        <w:tc>
          <w:tcPr>
            <w:tcW w:w="566" w:type="pct"/>
            <w:tcBorders>
              <w:top w:val="single" w:color="000000" w:sz="4" w:space="0"/>
              <w:left w:val="single" w:color="000000" w:sz="4" w:space="0"/>
              <w:bottom w:val="single" w:color="000000" w:sz="4" w:space="0"/>
              <w:right w:val="single" w:color="000000" w:sz="4" w:space="0"/>
            </w:tcBorders>
          </w:tcPr>
          <w:p/>
        </w:tc>
        <w:tc>
          <w:tcPr>
            <w:tcW w:w="825" w:type="pct"/>
            <w:tcBorders>
              <w:top w:val="single" w:color="000000" w:sz="4" w:space="0"/>
              <w:left w:val="single" w:color="000000" w:sz="4" w:space="0"/>
              <w:bottom w:val="single" w:color="000000" w:sz="4" w:space="0"/>
              <w:right w:val="single" w:color="000000" w:sz="4" w:space="0"/>
            </w:tcBorders>
          </w:tcPr>
          <w:p/>
        </w:tc>
        <w:tc>
          <w:tcPr>
            <w:tcW w:w="603" w:type="pct"/>
            <w:tcBorders>
              <w:top w:val="single" w:color="000000" w:sz="4" w:space="0"/>
              <w:left w:val="single" w:color="000000" w:sz="4" w:space="0"/>
              <w:bottom w:val="single" w:color="000000" w:sz="4" w:space="0"/>
              <w:right w:val="single" w:color="000000" w:sz="4" w:space="0"/>
            </w:tcBorders>
          </w:tcPr>
          <w:p/>
        </w:tc>
        <w:tc>
          <w:tcPr>
            <w:tcW w:w="828" w:type="pct"/>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690" w:hRule="exact"/>
        </w:trPr>
        <w:tc>
          <w:tcPr>
            <w:tcW w:w="786" w:type="pct"/>
            <w:tcBorders>
              <w:top w:val="single" w:color="000000" w:sz="4" w:space="0"/>
              <w:left w:val="single" w:color="000000" w:sz="8" w:space="0"/>
              <w:bottom w:val="single" w:color="000000" w:sz="4" w:space="0"/>
              <w:right w:val="single" w:color="000000" w:sz="4" w:space="0"/>
            </w:tcBorders>
          </w:tcPr>
          <w:p/>
        </w:tc>
        <w:tc>
          <w:tcPr>
            <w:tcW w:w="566" w:type="pct"/>
            <w:tcBorders>
              <w:top w:val="single" w:color="000000" w:sz="4" w:space="0"/>
              <w:left w:val="single" w:color="000000" w:sz="4" w:space="0"/>
              <w:bottom w:val="single" w:color="000000" w:sz="4" w:space="0"/>
              <w:right w:val="single" w:color="000000" w:sz="4" w:space="0"/>
            </w:tcBorders>
          </w:tcPr>
          <w:p/>
        </w:tc>
        <w:tc>
          <w:tcPr>
            <w:tcW w:w="826" w:type="pct"/>
            <w:tcBorders>
              <w:top w:val="single" w:color="000000" w:sz="4" w:space="0"/>
              <w:left w:val="single" w:color="000000" w:sz="4" w:space="0"/>
              <w:bottom w:val="single" w:color="000000" w:sz="4" w:space="0"/>
              <w:right w:val="single" w:color="000000" w:sz="4" w:space="0"/>
            </w:tcBorders>
          </w:tcPr>
          <w:p/>
        </w:tc>
        <w:tc>
          <w:tcPr>
            <w:tcW w:w="566" w:type="pct"/>
            <w:tcBorders>
              <w:top w:val="single" w:color="000000" w:sz="4" w:space="0"/>
              <w:left w:val="single" w:color="000000" w:sz="4" w:space="0"/>
              <w:bottom w:val="single" w:color="000000" w:sz="4" w:space="0"/>
              <w:right w:val="single" w:color="000000" w:sz="4" w:space="0"/>
            </w:tcBorders>
          </w:tcPr>
          <w:p/>
        </w:tc>
        <w:tc>
          <w:tcPr>
            <w:tcW w:w="825" w:type="pct"/>
            <w:tcBorders>
              <w:top w:val="single" w:color="000000" w:sz="4" w:space="0"/>
              <w:left w:val="single" w:color="000000" w:sz="4" w:space="0"/>
              <w:bottom w:val="single" w:color="000000" w:sz="4" w:space="0"/>
              <w:right w:val="single" w:color="000000" w:sz="4" w:space="0"/>
            </w:tcBorders>
          </w:tcPr>
          <w:p/>
        </w:tc>
        <w:tc>
          <w:tcPr>
            <w:tcW w:w="603" w:type="pct"/>
            <w:tcBorders>
              <w:top w:val="single" w:color="000000" w:sz="4" w:space="0"/>
              <w:left w:val="single" w:color="000000" w:sz="4" w:space="0"/>
              <w:bottom w:val="single" w:color="000000" w:sz="4" w:space="0"/>
              <w:right w:val="single" w:color="000000" w:sz="4" w:space="0"/>
            </w:tcBorders>
          </w:tcPr>
          <w:p/>
        </w:tc>
        <w:tc>
          <w:tcPr>
            <w:tcW w:w="828" w:type="pct"/>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690" w:hRule="exact"/>
        </w:trPr>
        <w:tc>
          <w:tcPr>
            <w:tcW w:w="786" w:type="pct"/>
            <w:tcBorders>
              <w:top w:val="single" w:color="000000" w:sz="4" w:space="0"/>
              <w:left w:val="single" w:color="000000" w:sz="8" w:space="0"/>
              <w:bottom w:val="single" w:color="000000" w:sz="4" w:space="0"/>
              <w:right w:val="single" w:color="000000" w:sz="4" w:space="0"/>
            </w:tcBorders>
          </w:tcPr>
          <w:p/>
        </w:tc>
        <w:tc>
          <w:tcPr>
            <w:tcW w:w="566" w:type="pct"/>
            <w:tcBorders>
              <w:top w:val="single" w:color="000000" w:sz="4" w:space="0"/>
              <w:left w:val="single" w:color="000000" w:sz="4" w:space="0"/>
              <w:bottom w:val="single" w:color="000000" w:sz="4" w:space="0"/>
              <w:right w:val="single" w:color="000000" w:sz="4" w:space="0"/>
            </w:tcBorders>
          </w:tcPr>
          <w:p/>
        </w:tc>
        <w:tc>
          <w:tcPr>
            <w:tcW w:w="826" w:type="pct"/>
            <w:tcBorders>
              <w:top w:val="single" w:color="000000" w:sz="4" w:space="0"/>
              <w:left w:val="single" w:color="000000" w:sz="4" w:space="0"/>
              <w:bottom w:val="single" w:color="000000" w:sz="4" w:space="0"/>
              <w:right w:val="single" w:color="000000" w:sz="4" w:space="0"/>
            </w:tcBorders>
          </w:tcPr>
          <w:p/>
        </w:tc>
        <w:tc>
          <w:tcPr>
            <w:tcW w:w="566" w:type="pct"/>
            <w:tcBorders>
              <w:top w:val="single" w:color="000000" w:sz="4" w:space="0"/>
              <w:left w:val="single" w:color="000000" w:sz="4" w:space="0"/>
              <w:bottom w:val="single" w:color="000000" w:sz="4" w:space="0"/>
              <w:right w:val="single" w:color="000000" w:sz="4" w:space="0"/>
            </w:tcBorders>
          </w:tcPr>
          <w:p/>
        </w:tc>
        <w:tc>
          <w:tcPr>
            <w:tcW w:w="825" w:type="pct"/>
            <w:tcBorders>
              <w:top w:val="single" w:color="000000" w:sz="4" w:space="0"/>
              <w:left w:val="single" w:color="000000" w:sz="4" w:space="0"/>
              <w:bottom w:val="single" w:color="000000" w:sz="4" w:space="0"/>
              <w:right w:val="single" w:color="000000" w:sz="4" w:space="0"/>
            </w:tcBorders>
          </w:tcPr>
          <w:p/>
        </w:tc>
        <w:tc>
          <w:tcPr>
            <w:tcW w:w="603" w:type="pct"/>
            <w:tcBorders>
              <w:top w:val="single" w:color="000000" w:sz="4" w:space="0"/>
              <w:left w:val="single" w:color="000000" w:sz="4" w:space="0"/>
              <w:bottom w:val="single" w:color="000000" w:sz="4" w:space="0"/>
              <w:right w:val="single" w:color="000000" w:sz="4" w:space="0"/>
            </w:tcBorders>
          </w:tcPr>
          <w:p/>
        </w:tc>
        <w:tc>
          <w:tcPr>
            <w:tcW w:w="828" w:type="pct"/>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690" w:hRule="exact"/>
        </w:trPr>
        <w:tc>
          <w:tcPr>
            <w:tcW w:w="786" w:type="pct"/>
            <w:tcBorders>
              <w:top w:val="single" w:color="000000" w:sz="4" w:space="0"/>
              <w:left w:val="single" w:color="000000" w:sz="8" w:space="0"/>
              <w:bottom w:val="single" w:color="000000" w:sz="4" w:space="0"/>
              <w:right w:val="single" w:color="000000" w:sz="4" w:space="0"/>
            </w:tcBorders>
          </w:tcPr>
          <w:p/>
        </w:tc>
        <w:tc>
          <w:tcPr>
            <w:tcW w:w="566" w:type="pct"/>
            <w:tcBorders>
              <w:top w:val="single" w:color="000000" w:sz="4" w:space="0"/>
              <w:left w:val="single" w:color="000000" w:sz="4" w:space="0"/>
              <w:bottom w:val="single" w:color="000000" w:sz="4" w:space="0"/>
              <w:right w:val="single" w:color="000000" w:sz="4" w:space="0"/>
            </w:tcBorders>
          </w:tcPr>
          <w:p/>
        </w:tc>
        <w:tc>
          <w:tcPr>
            <w:tcW w:w="826" w:type="pct"/>
            <w:tcBorders>
              <w:top w:val="single" w:color="000000" w:sz="4" w:space="0"/>
              <w:left w:val="single" w:color="000000" w:sz="4" w:space="0"/>
              <w:bottom w:val="single" w:color="000000" w:sz="4" w:space="0"/>
              <w:right w:val="single" w:color="000000" w:sz="4" w:space="0"/>
            </w:tcBorders>
          </w:tcPr>
          <w:p/>
        </w:tc>
        <w:tc>
          <w:tcPr>
            <w:tcW w:w="566" w:type="pct"/>
            <w:tcBorders>
              <w:top w:val="single" w:color="000000" w:sz="4" w:space="0"/>
              <w:left w:val="single" w:color="000000" w:sz="4" w:space="0"/>
              <w:bottom w:val="single" w:color="000000" w:sz="4" w:space="0"/>
              <w:right w:val="single" w:color="000000" w:sz="4" w:space="0"/>
            </w:tcBorders>
          </w:tcPr>
          <w:p/>
        </w:tc>
        <w:tc>
          <w:tcPr>
            <w:tcW w:w="825" w:type="pct"/>
            <w:tcBorders>
              <w:top w:val="single" w:color="000000" w:sz="4" w:space="0"/>
              <w:left w:val="single" w:color="000000" w:sz="4" w:space="0"/>
              <w:bottom w:val="single" w:color="000000" w:sz="4" w:space="0"/>
              <w:right w:val="single" w:color="000000" w:sz="4" w:space="0"/>
            </w:tcBorders>
          </w:tcPr>
          <w:p/>
        </w:tc>
        <w:tc>
          <w:tcPr>
            <w:tcW w:w="603" w:type="pct"/>
            <w:tcBorders>
              <w:top w:val="single" w:color="000000" w:sz="4" w:space="0"/>
              <w:left w:val="single" w:color="000000" w:sz="4" w:space="0"/>
              <w:bottom w:val="single" w:color="000000" w:sz="4" w:space="0"/>
              <w:right w:val="single" w:color="000000" w:sz="4" w:space="0"/>
            </w:tcBorders>
          </w:tcPr>
          <w:p/>
        </w:tc>
        <w:tc>
          <w:tcPr>
            <w:tcW w:w="828" w:type="pct"/>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690" w:hRule="exact"/>
        </w:trPr>
        <w:tc>
          <w:tcPr>
            <w:tcW w:w="786" w:type="pct"/>
            <w:tcBorders>
              <w:top w:val="single" w:color="000000" w:sz="4" w:space="0"/>
              <w:left w:val="single" w:color="000000" w:sz="8" w:space="0"/>
              <w:bottom w:val="single" w:color="000000" w:sz="4" w:space="0"/>
              <w:right w:val="single" w:color="000000" w:sz="4" w:space="0"/>
            </w:tcBorders>
          </w:tcPr>
          <w:p/>
        </w:tc>
        <w:tc>
          <w:tcPr>
            <w:tcW w:w="566" w:type="pct"/>
            <w:tcBorders>
              <w:top w:val="single" w:color="000000" w:sz="4" w:space="0"/>
              <w:left w:val="single" w:color="000000" w:sz="4" w:space="0"/>
              <w:bottom w:val="single" w:color="000000" w:sz="4" w:space="0"/>
              <w:right w:val="single" w:color="000000" w:sz="4" w:space="0"/>
            </w:tcBorders>
          </w:tcPr>
          <w:p/>
        </w:tc>
        <w:tc>
          <w:tcPr>
            <w:tcW w:w="826" w:type="pct"/>
            <w:tcBorders>
              <w:top w:val="single" w:color="000000" w:sz="4" w:space="0"/>
              <w:left w:val="single" w:color="000000" w:sz="4" w:space="0"/>
              <w:bottom w:val="single" w:color="000000" w:sz="4" w:space="0"/>
              <w:right w:val="single" w:color="000000" w:sz="4" w:space="0"/>
            </w:tcBorders>
          </w:tcPr>
          <w:p/>
        </w:tc>
        <w:tc>
          <w:tcPr>
            <w:tcW w:w="566" w:type="pct"/>
            <w:tcBorders>
              <w:top w:val="single" w:color="000000" w:sz="4" w:space="0"/>
              <w:left w:val="single" w:color="000000" w:sz="4" w:space="0"/>
              <w:bottom w:val="single" w:color="000000" w:sz="4" w:space="0"/>
              <w:right w:val="single" w:color="000000" w:sz="4" w:space="0"/>
            </w:tcBorders>
          </w:tcPr>
          <w:p/>
        </w:tc>
        <w:tc>
          <w:tcPr>
            <w:tcW w:w="825" w:type="pct"/>
            <w:tcBorders>
              <w:top w:val="single" w:color="000000" w:sz="4" w:space="0"/>
              <w:left w:val="single" w:color="000000" w:sz="4" w:space="0"/>
              <w:bottom w:val="single" w:color="000000" w:sz="4" w:space="0"/>
              <w:right w:val="single" w:color="000000" w:sz="4" w:space="0"/>
            </w:tcBorders>
          </w:tcPr>
          <w:p/>
        </w:tc>
        <w:tc>
          <w:tcPr>
            <w:tcW w:w="603" w:type="pct"/>
            <w:tcBorders>
              <w:top w:val="single" w:color="000000" w:sz="4" w:space="0"/>
              <w:left w:val="single" w:color="000000" w:sz="4" w:space="0"/>
              <w:bottom w:val="single" w:color="000000" w:sz="4" w:space="0"/>
              <w:right w:val="single" w:color="000000" w:sz="4" w:space="0"/>
            </w:tcBorders>
          </w:tcPr>
          <w:p/>
        </w:tc>
        <w:tc>
          <w:tcPr>
            <w:tcW w:w="828" w:type="pct"/>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690" w:hRule="exact"/>
        </w:trPr>
        <w:tc>
          <w:tcPr>
            <w:tcW w:w="786" w:type="pct"/>
            <w:tcBorders>
              <w:top w:val="single" w:color="000000" w:sz="4" w:space="0"/>
              <w:left w:val="single" w:color="000000" w:sz="8" w:space="0"/>
              <w:bottom w:val="single" w:color="000000" w:sz="4" w:space="0"/>
              <w:right w:val="single" w:color="000000" w:sz="4" w:space="0"/>
            </w:tcBorders>
          </w:tcPr>
          <w:p/>
        </w:tc>
        <w:tc>
          <w:tcPr>
            <w:tcW w:w="566" w:type="pct"/>
            <w:tcBorders>
              <w:top w:val="single" w:color="000000" w:sz="4" w:space="0"/>
              <w:left w:val="single" w:color="000000" w:sz="4" w:space="0"/>
              <w:bottom w:val="single" w:color="000000" w:sz="4" w:space="0"/>
              <w:right w:val="single" w:color="000000" w:sz="4" w:space="0"/>
            </w:tcBorders>
          </w:tcPr>
          <w:p/>
        </w:tc>
        <w:tc>
          <w:tcPr>
            <w:tcW w:w="826" w:type="pct"/>
            <w:tcBorders>
              <w:top w:val="single" w:color="000000" w:sz="4" w:space="0"/>
              <w:left w:val="single" w:color="000000" w:sz="4" w:space="0"/>
              <w:bottom w:val="single" w:color="000000" w:sz="4" w:space="0"/>
              <w:right w:val="single" w:color="000000" w:sz="4" w:space="0"/>
            </w:tcBorders>
          </w:tcPr>
          <w:p/>
        </w:tc>
        <w:tc>
          <w:tcPr>
            <w:tcW w:w="566" w:type="pct"/>
            <w:tcBorders>
              <w:top w:val="single" w:color="000000" w:sz="4" w:space="0"/>
              <w:left w:val="single" w:color="000000" w:sz="4" w:space="0"/>
              <w:bottom w:val="single" w:color="000000" w:sz="4" w:space="0"/>
              <w:right w:val="single" w:color="000000" w:sz="4" w:space="0"/>
            </w:tcBorders>
          </w:tcPr>
          <w:p/>
        </w:tc>
        <w:tc>
          <w:tcPr>
            <w:tcW w:w="825" w:type="pct"/>
            <w:tcBorders>
              <w:top w:val="single" w:color="000000" w:sz="4" w:space="0"/>
              <w:left w:val="single" w:color="000000" w:sz="4" w:space="0"/>
              <w:bottom w:val="single" w:color="000000" w:sz="4" w:space="0"/>
              <w:right w:val="single" w:color="000000" w:sz="4" w:space="0"/>
            </w:tcBorders>
          </w:tcPr>
          <w:p/>
        </w:tc>
        <w:tc>
          <w:tcPr>
            <w:tcW w:w="603" w:type="pct"/>
            <w:tcBorders>
              <w:top w:val="single" w:color="000000" w:sz="4" w:space="0"/>
              <w:left w:val="single" w:color="000000" w:sz="4" w:space="0"/>
              <w:bottom w:val="single" w:color="000000" w:sz="4" w:space="0"/>
              <w:right w:val="single" w:color="000000" w:sz="4" w:space="0"/>
            </w:tcBorders>
          </w:tcPr>
          <w:p/>
        </w:tc>
        <w:tc>
          <w:tcPr>
            <w:tcW w:w="828" w:type="pct"/>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690" w:hRule="exact"/>
        </w:trPr>
        <w:tc>
          <w:tcPr>
            <w:tcW w:w="786" w:type="pct"/>
            <w:tcBorders>
              <w:top w:val="single" w:color="000000" w:sz="4" w:space="0"/>
              <w:left w:val="single" w:color="000000" w:sz="8" w:space="0"/>
              <w:bottom w:val="single" w:color="000000" w:sz="4" w:space="0"/>
              <w:right w:val="single" w:color="000000" w:sz="4" w:space="0"/>
            </w:tcBorders>
          </w:tcPr>
          <w:p/>
        </w:tc>
        <w:tc>
          <w:tcPr>
            <w:tcW w:w="566" w:type="pct"/>
            <w:tcBorders>
              <w:top w:val="single" w:color="000000" w:sz="4" w:space="0"/>
              <w:left w:val="single" w:color="000000" w:sz="4" w:space="0"/>
              <w:bottom w:val="single" w:color="000000" w:sz="4" w:space="0"/>
              <w:right w:val="single" w:color="000000" w:sz="4" w:space="0"/>
            </w:tcBorders>
          </w:tcPr>
          <w:p/>
        </w:tc>
        <w:tc>
          <w:tcPr>
            <w:tcW w:w="826" w:type="pct"/>
            <w:tcBorders>
              <w:top w:val="single" w:color="000000" w:sz="4" w:space="0"/>
              <w:left w:val="single" w:color="000000" w:sz="4" w:space="0"/>
              <w:bottom w:val="single" w:color="000000" w:sz="4" w:space="0"/>
              <w:right w:val="single" w:color="000000" w:sz="4" w:space="0"/>
            </w:tcBorders>
          </w:tcPr>
          <w:p/>
        </w:tc>
        <w:tc>
          <w:tcPr>
            <w:tcW w:w="566" w:type="pct"/>
            <w:tcBorders>
              <w:top w:val="single" w:color="000000" w:sz="4" w:space="0"/>
              <w:left w:val="single" w:color="000000" w:sz="4" w:space="0"/>
              <w:bottom w:val="single" w:color="000000" w:sz="4" w:space="0"/>
              <w:right w:val="single" w:color="000000" w:sz="4" w:space="0"/>
            </w:tcBorders>
          </w:tcPr>
          <w:p/>
        </w:tc>
        <w:tc>
          <w:tcPr>
            <w:tcW w:w="825" w:type="pct"/>
            <w:tcBorders>
              <w:top w:val="single" w:color="000000" w:sz="4" w:space="0"/>
              <w:left w:val="single" w:color="000000" w:sz="4" w:space="0"/>
              <w:bottom w:val="single" w:color="000000" w:sz="4" w:space="0"/>
              <w:right w:val="single" w:color="000000" w:sz="4" w:space="0"/>
            </w:tcBorders>
          </w:tcPr>
          <w:p/>
        </w:tc>
        <w:tc>
          <w:tcPr>
            <w:tcW w:w="603" w:type="pct"/>
            <w:tcBorders>
              <w:top w:val="single" w:color="000000" w:sz="4" w:space="0"/>
              <w:left w:val="single" w:color="000000" w:sz="4" w:space="0"/>
              <w:bottom w:val="single" w:color="000000" w:sz="4" w:space="0"/>
              <w:right w:val="single" w:color="000000" w:sz="4" w:space="0"/>
            </w:tcBorders>
          </w:tcPr>
          <w:p/>
        </w:tc>
        <w:tc>
          <w:tcPr>
            <w:tcW w:w="828" w:type="pct"/>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695" w:hRule="exact"/>
        </w:trPr>
        <w:tc>
          <w:tcPr>
            <w:tcW w:w="786" w:type="pct"/>
            <w:tcBorders>
              <w:top w:val="single" w:color="000000" w:sz="4" w:space="0"/>
              <w:left w:val="single" w:color="000000" w:sz="8" w:space="0"/>
              <w:bottom w:val="single" w:color="000000" w:sz="8" w:space="0"/>
              <w:right w:val="single" w:color="000000" w:sz="4" w:space="0"/>
            </w:tcBorders>
          </w:tcPr>
          <w:p/>
        </w:tc>
        <w:tc>
          <w:tcPr>
            <w:tcW w:w="566" w:type="pct"/>
            <w:tcBorders>
              <w:top w:val="single" w:color="000000" w:sz="4" w:space="0"/>
              <w:left w:val="single" w:color="000000" w:sz="4" w:space="0"/>
              <w:bottom w:val="single" w:color="000000" w:sz="8" w:space="0"/>
              <w:right w:val="single" w:color="000000" w:sz="4" w:space="0"/>
            </w:tcBorders>
          </w:tcPr>
          <w:p/>
        </w:tc>
        <w:tc>
          <w:tcPr>
            <w:tcW w:w="826" w:type="pct"/>
            <w:tcBorders>
              <w:top w:val="single" w:color="000000" w:sz="4" w:space="0"/>
              <w:left w:val="single" w:color="000000" w:sz="4" w:space="0"/>
              <w:bottom w:val="single" w:color="000000" w:sz="8" w:space="0"/>
              <w:right w:val="single" w:color="000000" w:sz="4" w:space="0"/>
            </w:tcBorders>
          </w:tcPr>
          <w:p/>
        </w:tc>
        <w:tc>
          <w:tcPr>
            <w:tcW w:w="566" w:type="pct"/>
            <w:tcBorders>
              <w:top w:val="single" w:color="000000" w:sz="4" w:space="0"/>
              <w:left w:val="single" w:color="000000" w:sz="4" w:space="0"/>
              <w:bottom w:val="single" w:color="000000" w:sz="8" w:space="0"/>
              <w:right w:val="single" w:color="000000" w:sz="4" w:space="0"/>
            </w:tcBorders>
          </w:tcPr>
          <w:p/>
        </w:tc>
        <w:tc>
          <w:tcPr>
            <w:tcW w:w="825" w:type="pct"/>
            <w:tcBorders>
              <w:top w:val="single" w:color="000000" w:sz="4" w:space="0"/>
              <w:left w:val="single" w:color="000000" w:sz="4" w:space="0"/>
              <w:bottom w:val="single" w:color="000000" w:sz="8" w:space="0"/>
              <w:right w:val="single" w:color="000000" w:sz="4" w:space="0"/>
            </w:tcBorders>
          </w:tcPr>
          <w:p/>
        </w:tc>
        <w:tc>
          <w:tcPr>
            <w:tcW w:w="603" w:type="pct"/>
            <w:tcBorders>
              <w:top w:val="single" w:color="000000" w:sz="4" w:space="0"/>
              <w:left w:val="single" w:color="000000" w:sz="4" w:space="0"/>
              <w:bottom w:val="single" w:color="000000" w:sz="8" w:space="0"/>
              <w:right w:val="single" w:color="000000" w:sz="4" w:space="0"/>
            </w:tcBorders>
          </w:tcPr>
          <w:p/>
        </w:tc>
        <w:tc>
          <w:tcPr>
            <w:tcW w:w="828" w:type="pct"/>
            <w:tcBorders>
              <w:top w:val="single" w:color="000000" w:sz="4" w:space="0"/>
              <w:left w:val="single" w:color="000000" w:sz="4" w:space="0"/>
              <w:bottom w:val="single" w:color="000000" w:sz="8" w:space="0"/>
              <w:right w:val="single" w:color="000000" w:sz="8" w:space="0"/>
            </w:tcBorders>
          </w:tcPr>
          <w:p/>
        </w:tc>
      </w:tr>
    </w:tbl>
    <w:p>
      <w:pPr>
        <w:spacing w:before="65" w:line="333" w:lineRule="auto"/>
        <w:ind w:left="228" w:right="368" w:firstLine="439"/>
        <w:rPr>
          <w:rFonts w:ascii="宋体" w:hAnsi="宋体" w:eastAsia="宋体" w:cs="宋体"/>
          <w:lang w:eastAsia="zh-CN"/>
        </w:rPr>
        <w:sectPr>
          <w:headerReference r:id="rId11" w:type="default"/>
          <w:footerReference r:id="rId12" w:type="default"/>
          <w:pgSz w:w="16840" w:h="11910" w:orient="landscape"/>
          <w:pgMar w:top="1588" w:right="1440" w:bottom="1588" w:left="1440" w:header="0" w:footer="0" w:gutter="0"/>
          <w:cols w:space="720" w:num="1"/>
        </w:sectPr>
      </w:pPr>
      <w:r>
        <w:rPr>
          <w:rFonts w:ascii="宋体" w:hAnsi="宋体" w:eastAsia="宋体" w:cs="宋体"/>
          <w:spacing w:val="-2"/>
          <w:lang w:eastAsia="zh-CN"/>
        </w:rPr>
        <w:t>备注：“目前状况”应说明已使用年限、是否完好以及目前是否正在使用，“来源”分为“自有”和“市场租赁”两种情况，正在使用</w:t>
      </w:r>
      <w:r>
        <w:rPr>
          <w:rFonts w:ascii="宋体" w:hAnsi="宋体" w:eastAsia="宋体" w:cs="宋体"/>
          <w:lang w:eastAsia="zh-CN"/>
        </w:rPr>
        <w:t xml:space="preserve"> </w:t>
      </w:r>
      <w:r>
        <w:rPr>
          <w:rFonts w:ascii="宋体" w:hAnsi="宋体" w:eastAsia="宋体" w:cs="宋体"/>
          <w:spacing w:val="-2"/>
          <w:lang w:eastAsia="zh-CN"/>
        </w:rPr>
        <w:t>中的设备应在“备注”中注明何时能够投入本项目。本招标项目（标段）投标人资质条件、能力和信誉中要求的主要施工机械设备，投标人</w:t>
      </w:r>
      <w:r>
        <w:rPr>
          <w:rFonts w:ascii="宋体" w:hAnsi="宋体" w:eastAsia="宋体" w:cs="宋体"/>
          <w:spacing w:val="-29"/>
          <w:lang w:eastAsia="zh-CN"/>
        </w:rPr>
        <w:t xml:space="preserve"> </w:t>
      </w:r>
      <w:r>
        <w:rPr>
          <w:rFonts w:ascii="宋体" w:hAnsi="宋体" w:eastAsia="宋体" w:cs="宋体"/>
          <w:spacing w:val="-2"/>
          <w:lang w:eastAsia="zh-CN"/>
        </w:rPr>
        <w:t>应提供相关证明材料，如自有设备的原始发票复印件、折旧政策、停放地点和使用状况等的说明文件，租赁设备的租赁意向书或带条件生效</w:t>
      </w:r>
      <w:r>
        <w:rPr>
          <w:rFonts w:ascii="宋体" w:hAnsi="宋体" w:eastAsia="宋体" w:cs="宋体"/>
          <w:spacing w:val="-27"/>
          <w:lang w:eastAsia="zh-CN"/>
        </w:rPr>
        <w:t xml:space="preserve"> </w:t>
      </w:r>
      <w:r>
        <w:rPr>
          <w:rFonts w:ascii="宋体" w:hAnsi="宋体" w:eastAsia="宋体" w:cs="宋体"/>
          <w:lang w:eastAsia="zh-CN"/>
        </w:rPr>
        <w:t>的租赁合同复印件。</w:t>
      </w:r>
    </w:p>
    <w:p>
      <w:pPr>
        <w:rPr>
          <w:rFonts w:ascii="宋体" w:hAnsi="宋体" w:eastAsia="宋体" w:cs="宋体"/>
          <w:sz w:val="2"/>
          <w:szCs w:val="2"/>
          <w:lang w:eastAsia="zh-CN"/>
        </w:rPr>
      </w:pPr>
    </w:p>
    <w:p>
      <w:pPr>
        <w:spacing w:line="20" w:lineRule="exact"/>
        <w:ind w:left="109"/>
        <w:rPr>
          <w:rFonts w:ascii="宋体" w:hAnsi="宋体" w:eastAsia="宋体" w:cs="宋体"/>
          <w:sz w:val="2"/>
          <w:szCs w:val="2"/>
        </w:rPr>
      </w:pPr>
      <w:r>
        <w:rPr>
          <w:rFonts w:ascii="宋体" w:hAnsi="宋体" w:eastAsia="宋体" w:cs="宋体"/>
          <w:sz w:val="2"/>
          <w:szCs w:val="2"/>
          <w:lang w:eastAsia="zh-CN"/>
        </w:rPr>
        <mc:AlternateContent>
          <mc:Choice Requires="wpg">
            <w:drawing>
              <wp:inline distT="0" distB="0" distL="0" distR="0">
                <wp:extent cx="5731510" cy="6350"/>
                <wp:effectExtent l="2540" t="5715" r="9525" b="6985"/>
                <wp:docPr id="30" name="Group 20"/>
                <wp:cNvGraphicFramePr/>
                <a:graphic xmlns:a="http://schemas.openxmlformats.org/drawingml/2006/main">
                  <a:graphicData uri="http://schemas.microsoft.com/office/word/2010/wordprocessingGroup">
                    <wpg:wgp>
                      <wpg:cNvGrpSpPr/>
                      <wpg:grpSpPr>
                        <a:xfrm>
                          <a:off x="0" y="0"/>
                          <a:ext cx="5731510" cy="6350"/>
                          <a:chOff x="0" y="0"/>
                          <a:chExt cx="9026" cy="10203"/>
                        </a:xfrm>
                      </wpg:grpSpPr>
                      <wpg:grpSp>
                        <wpg:cNvPr id="31" name="Group 21"/>
                        <wpg:cNvGrpSpPr/>
                        <wpg:grpSpPr>
                          <a:xfrm>
                            <a:off x="5" y="5"/>
                            <a:ext cx="9016" cy="2"/>
                            <a:chOff x="5" y="5"/>
                            <a:chExt cx="9016" cy="2"/>
                          </a:xfrm>
                        </wpg:grpSpPr>
                        <wps:wsp>
                          <wps:cNvPr id="32" name="Freeform 22"/>
                          <wps:cNvSpPr>
                            <a:spLocks noChangeArrowheads="1"/>
                          </wps:cNvSpPr>
                          <wps:spPr bwMode="auto">
                            <a:xfrm>
                              <a:off x="5" y="5"/>
                              <a:ext cx="9016" cy="2"/>
                            </a:xfrm>
                            <a:custGeom>
                              <a:avLst/>
                              <a:gdLst>
                                <a:gd name="T0" fmla="*/ 0 w 9016"/>
                                <a:gd name="T1" fmla="*/ 0 h 1"/>
                                <a:gd name="T2" fmla="*/ 9016 w 9016"/>
                                <a:gd name="T3" fmla="*/ 0 h 1"/>
                              </a:gdLst>
                              <a:ahLst/>
                              <a:cxnLst>
                                <a:cxn ang="0">
                                  <a:pos x="T0" y="T1"/>
                                </a:cxn>
                                <a:cxn ang="0">
                                  <a:pos x="T2" y="T3"/>
                                </a:cxn>
                              </a:cxnLst>
                              <a:rect l="0" t="0" r="r" b="b"/>
                              <a:pathLst>
                                <a:path w="9016" h="1">
                                  <a:moveTo>
                                    <a:pt x="0" y="0"/>
                                  </a:moveTo>
                                  <a:lnTo>
                                    <a:pt x="9016" y="0"/>
                                  </a:lnTo>
                                </a:path>
                              </a:pathLst>
                            </a:custGeom>
                            <a:noFill/>
                            <a:ln w="6096">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Group 20" o:spid="_x0000_s1026" o:spt="203" style="height:0.5pt;width:451.3pt;" coordsize="9026,10203" o:gfxdata="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wNPJrNMA&#10;AAADAQAADwAAAAAAAAABACAAAAAiAAAAZHJzL2Rvd25yZXYueG1sUEsBAhQAFAAAAAgAh07iQJK0&#10;k9pBAwAANwgAAA4AAAAAAAAAAQAgAAAAIgEAAGRycy9lMm9Eb2MueG1sUEsFBgAAAAAGAAYAWQEA&#10;ANUGAAAAAA==&#10;">
                <o:lock v:ext="edit" aspectratio="f"/>
                <v:group id="Group 21" o:spid="_x0000_s1026" o:spt="203" style="position:absolute;left:5;top:5;height:2;width:9016;" coordorigin="5,5" coordsize="9016,2"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Freeform 22" o:spid="_x0000_s1026" o:spt="100" style="position:absolute;left:5;top:5;height:2;width:9016;" filled="f" stroked="t" coordsize="9016,1" o:gfxdata="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6yxFm/&#10;AAAA2wAAAA8AAAAAAAAAAQAgAAAAIgAAAGRycy9kb3ducmV2LnhtbFBLAQIUABQAAAAIAIdO4kAz&#10;LwWeOwAAADkAAAAQAAAAAAAAAAEAIAAAAA4BAABkcnMvc2hhcGV4bWwueG1sUEsFBgAAAAAGAAYA&#10;WwEAALgDAAAAAA==&#10;" path="m0,0l9016,0e">
                    <v:path o:connectlocs="0,0;9016,0" o:connectangles="0,0"/>
                    <v:fill on="f" focussize="0,0"/>
                    <v:stroke weight="0.48pt" color="#000000" joinstyle="round"/>
                    <v:imagedata o:title=""/>
                    <o:lock v:ext="edit" aspectratio="f"/>
                  </v:shape>
                </v:group>
                <w10:wrap type="none"/>
                <w10:anchorlock/>
              </v:group>
            </w:pict>
          </mc:Fallback>
        </mc:AlternateContent>
      </w:r>
    </w:p>
    <w:p>
      <w:pPr>
        <w:pStyle w:val="4"/>
        <w:ind w:left="0" w:right="-66"/>
        <w:jc w:val="center"/>
        <w:rPr>
          <w:lang w:eastAsia="zh-CN"/>
        </w:rPr>
      </w:pPr>
      <w:bookmarkStart w:id="39" w:name="（二）近3年财务状况"/>
      <w:bookmarkEnd w:id="39"/>
      <w:bookmarkStart w:id="40" w:name="（三）近3年完成的类似项目情况"/>
      <w:bookmarkEnd w:id="40"/>
      <w:r>
        <w:rPr>
          <w:rFonts w:hint="eastAsia"/>
          <w:lang w:eastAsia="zh-CN"/>
        </w:rPr>
        <w:t>11.</w:t>
      </w:r>
      <w:r>
        <w:rPr>
          <w:lang w:eastAsia="zh-CN"/>
        </w:rPr>
        <w:t>近 3 年完成的类似项目情况</w:t>
      </w:r>
    </w:p>
    <w:p>
      <w:pPr>
        <w:rPr>
          <w:rFonts w:ascii="黑体" w:hAnsi="黑体" w:eastAsia="黑体" w:cs="黑体"/>
          <w:sz w:val="24"/>
          <w:szCs w:val="24"/>
          <w:lang w:eastAsia="zh-CN"/>
        </w:rPr>
      </w:pPr>
    </w:p>
    <w:p>
      <w:pPr>
        <w:rPr>
          <w:rFonts w:ascii="黑体" w:hAnsi="黑体" w:eastAsia="黑体" w:cs="黑体"/>
          <w:sz w:val="20"/>
          <w:szCs w:val="20"/>
          <w:lang w:eastAsia="zh-CN"/>
        </w:rPr>
      </w:pPr>
      <w:bookmarkStart w:id="41" w:name="3-1_近3年完成的类似项目汇总表"/>
      <w:bookmarkEnd w:id="41"/>
    </w:p>
    <w:p>
      <w:pPr>
        <w:spacing w:before="10"/>
        <w:rPr>
          <w:rFonts w:ascii="黑体" w:hAnsi="黑体" w:eastAsia="黑体" w:cs="黑体"/>
          <w:sz w:val="15"/>
          <w:szCs w:val="15"/>
          <w:lang w:eastAsia="zh-CN"/>
        </w:rPr>
      </w:pPr>
    </w:p>
    <w:tbl>
      <w:tblPr>
        <w:tblStyle w:val="24"/>
        <w:tblW w:w="0" w:type="auto"/>
        <w:tblInd w:w="289" w:type="dxa"/>
        <w:tblLayout w:type="fixed"/>
        <w:tblCellMar>
          <w:top w:w="0" w:type="dxa"/>
          <w:left w:w="0" w:type="dxa"/>
          <w:bottom w:w="0" w:type="dxa"/>
          <w:right w:w="0" w:type="dxa"/>
        </w:tblCellMar>
      </w:tblPr>
      <w:tblGrid>
        <w:gridCol w:w="540"/>
        <w:gridCol w:w="1846"/>
        <w:gridCol w:w="1394"/>
        <w:gridCol w:w="1080"/>
        <w:gridCol w:w="1112"/>
        <w:gridCol w:w="1778"/>
        <w:gridCol w:w="1080"/>
      </w:tblGrid>
      <w:tr>
        <w:tblPrEx>
          <w:tblCellMar>
            <w:top w:w="0" w:type="dxa"/>
            <w:left w:w="0" w:type="dxa"/>
            <w:bottom w:w="0" w:type="dxa"/>
            <w:right w:w="0" w:type="dxa"/>
          </w:tblCellMar>
        </w:tblPrEx>
        <w:trPr>
          <w:trHeight w:val="810" w:hRule="exact"/>
        </w:trPr>
        <w:tc>
          <w:tcPr>
            <w:tcW w:w="540" w:type="dxa"/>
            <w:tcBorders>
              <w:top w:val="single" w:color="000000" w:sz="4" w:space="0"/>
              <w:left w:val="single" w:color="000000" w:sz="4" w:space="0"/>
              <w:bottom w:val="single" w:color="000000" w:sz="4" w:space="0"/>
              <w:right w:val="single" w:color="000000" w:sz="4" w:space="0"/>
            </w:tcBorders>
          </w:tcPr>
          <w:p>
            <w:pPr>
              <w:pStyle w:val="26"/>
              <w:spacing w:before="16" w:line="400" w:lineRule="exact"/>
              <w:ind w:left="155" w:right="151"/>
              <w:rPr>
                <w:rFonts w:ascii="宋体" w:hAnsi="宋体" w:eastAsia="宋体" w:cs="宋体"/>
              </w:rPr>
            </w:pPr>
            <w:r>
              <w:rPr>
                <w:rFonts w:ascii="宋体" w:hAnsi="宋体" w:eastAsia="宋体" w:cs="宋体"/>
              </w:rPr>
              <w:t>序 号</w:t>
            </w:r>
          </w:p>
        </w:tc>
        <w:tc>
          <w:tcPr>
            <w:tcW w:w="1846" w:type="dxa"/>
            <w:tcBorders>
              <w:top w:val="single" w:color="000000" w:sz="4" w:space="0"/>
              <w:left w:val="single" w:color="000000" w:sz="4" w:space="0"/>
              <w:bottom w:val="single" w:color="000000" w:sz="4" w:space="0"/>
              <w:right w:val="single" w:color="000000" w:sz="4" w:space="0"/>
            </w:tcBorders>
          </w:tcPr>
          <w:p>
            <w:pPr>
              <w:pStyle w:val="26"/>
              <w:spacing w:before="79"/>
              <w:ind w:left="477"/>
              <w:rPr>
                <w:rFonts w:ascii="宋体" w:hAnsi="宋体" w:eastAsia="宋体" w:cs="宋体"/>
              </w:rPr>
            </w:pPr>
            <w:r>
              <w:rPr>
                <w:rFonts w:ascii="宋体" w:hAnsi="宋体" w:eastAsia="宋体" w:cs="宋体"/>
              </w:rPr>
              <w:t>项目名称</w:t>
            </w:r>
          </w:p>
        </w:tc>
        <w:tc>
          <w:tcPr>
            <w:tcW w:w="1394" w:type="dxa"/>
            <w:tcBorders>
              <w:top w:val="single" w:color="000000" w:sz="4" w:space="0"/>
              <w:left w:val="single" w:color="000000" w:sz="4" w:space="0"/>
              <w:bottom w:val="single" w:color="000000" w:sz="4" w:space="0"/>
              <w:right w:val="single" w:color="000000" w:sz="4" w:space="0"/>
            </w:tcBorders>
          </w:tcPr>
          <w:p>
            <w:pPr>
              <w:pStyle w:val="26"/>
              <w:spacing w:before="79"/>
              <w:ind w:left="143"/>
              <w:rPr>
                <w:rFonts w:ascii="宋体" w:hAnsi="宋体" w:eastAsia="宋体" w:cs="宋体"/>
              </w:rPr>
            </w:pPr>
            <w:r>
              <w:rPr>
                <w:rFonts w:ascii="宋体" w:hAnsi="宋体" w:eastAsia="宋体" w:cs="宋体"/>
              </w:rPr>
              <w:t>发包人名称</w:t>
            </w:r>
          </w:p>
        </w:tc>
        <w:tc>
          <w:tcPr>
            <w:tcW w:w="1080" w:type="dxa"/>
            <w:tcBorders>
              <w:top w:val="single" w:color="000000" w:sz="4" w:space="0"/>
              <w:left w:val="single" w:color="000000" w:sz="4" w:space="0"/>
              <w:bottom w:val="single" w:color="000000" w:sz="4" w:space="0"/>
              <w:right w:val="single" w:color="000000" w:sz="4" w:space="0"/>
            </w:tcBorders>
          </w:tcPr>
          <w:p>
            <w:pPr>
              <w:pStyle w:val="26"/>
              <w:spacing w:before="16" w:line="400" w:lineRule="exact"/>
              <w:ind w:left="424" w:right="202" w:hanging="219"/>
              <w:rPr>
                <w:rFonts w:ascii="宋体" w:hAnsi="宋体" w:eastAsia="宋体" w:cs="宋体"/>
              </w:rPr>
            </w:pPr>
            <w:r>
              <w:rPr>
                <w:rFonts w:ascii="宋体" w:hAnsi="宋体" w:eastAsia="宋体" w:cs="宋体"/>
              </w:rPr>
              <w:t>工程规 模</w:t>
            </w:r>
          </w:p>
        </w:tc>
        <w:tc>
          <w:tcPr>
            <w:tcW w:w="1112" w:type="dxa"/>
            <w:tcBorders>
              <w:top w:val="single" w:color="000000" w:sz="4" w:space="0"/>
              <w:left w:val="single" w:color="000000" w:sz="4" w:space="0"/>
              <w:bottom w:val="single" w:color="000000" w:sz="4" w:space="0"/>
              <w:right w:val="single" w:color="000000" w:sz="4" w:space="0"/>
            </w:tcBorders>
          </w:tcPr>
          <w:p>
            <w:pPr>
              <w:pStyle w:val="26"/>
              <w:spacing w:before="79"/>
              <w:ind w:left="110"/>
              <w:rPr>
                <w:rFonts w:ascii="宋体" w:hAnsi="宋体" w:eastAsia="宋体" w:cs="宋体"/>
              </w:rPr>
            </w:pPr>
            <w:r>
              <w:rPr>
                <w:rFonts w:ascii="宋体" w:hAnsi="宋体" w:eastAsia="宋体" w:cs="宋体"/>
              </w:rPr>
              <w:t>合同价格</w:t>
            </w:r>
          </w:p>
          <w:p>
            <w:pPr>
              <w:pStyle w:val="26"/>
              <w:spacing w:before="113"/>
              <w:ind w:left="57"/>
              <w:rPr>
                <w:rFonts w:ascii="宋体" w:hAnsi="宋体" w:eastAsia="宋体" w:cs="宋体"/>
              </w:rPr>
            </w:pPr>
            <w:r>
              <w:rPr>
                <w:rFonts w:ascii="宋体" w:hAnsi="宋体" w:eastAsia="宋体" w:cs="宋体"/>
              </w:rPr>
              <w:t>（万元）</w:t>
            </w:r>
          </w:p>
        </w:tc>
        <w:tc>
          <w:tcPr>
            <w:tcW w:w="1778" w:type="dxa"/>
            <w:tcBorders>
              <w:top w:val="single" w:color="000000" w:sz="4" w:space="0"/>
              <w:left w:val="single" w:color="000000" w:sz="4" w:space="0"/>
              <w:bottom w:val="single" w:color="000000" w:sz="4" w:space="0"/>
              <w:right w:val="single" w:color="000000" w:sz="4" w:space="0"/>
            </w:tcBorders>
          </w:tcPr>
          <w:p>
            <w:pPr>
              <w:pStyle w:val="26"/>
              <w:spacing w:before="79"/>
              <w:ind w:left="224"/>
              <w:rPr>
                <w:rFonts w:ascii="宋体" w:hAnsi="宋体" w:eastAsia="宋体" w:cs="宋体"/>
              </w:rPr>
            </w:pPr>
            <w:r>
              <w:rPr>
                <w:rFonts w:ascii="宋体" w:hAnsi="宋体" w:eastAsia="宋体" w:cs="宋体"/>
              </w:rPr>
              <w:t>开、竣工日期</w:t>
            </w:r>
          </w:p>
        </w:tc>
        <w:tc>
          <w:tcPr>
            <w:tcW w:w="1080" w:type="dxa"/>
            <w:tcBorders>
              <w:top w:val="single" w:color="000000" w:sz="4" w:space="0"/>
              <w:left w:val="single" w:color="000000" w:sz="4" w:space="0"/>
              <w:bottom w:val="single" w:color="000000" w:sz="4" w:space="0"/>
              <w:right w:val="single" w:color="000000" w:sz="4" w:space="0"/>
            </w:tcBorders>
          </w:tcPr>
          <w:p>
            <w:pPr>
              <w:pStyle w:val="26"/>
              <w:spacing w:before="16" w:line="400" w:lineRule="exact"/>
              <w:ind w:left="423" w:right="202" w:hanging="219"/>
              <w:rPr>
                <w:rFonts w:ascii="宋体" w:hAnsi="宋体" w:eastAsia="宋体" w:cs="宋体"/>
              </w:rPr>
            </w:pPr>
            <w:r>
              <w:rPr>
                <w:rFonts w:ascii="宋体" w:hAnsi="宋体" w:eastAsia="宋体" w:cs="宋体"/>
              </w:rPr>
              <w:t>项目经 理</w:t>
            </w:r>
          </w:p>
        </w:tc>
      </w:tr>
      <w:tr>
        <w:tblPrEx>
          <w:tblCellMar>
            <w:top w:w="0" w:type="dxa"/>
            <w:left w:w="0" w:type="dxa"/>
            <w:bottom w:w="0" w:type="dxa"/>
            <w:right w:w="0" w:type="dxa"/>
          </w:tblCellMar>
        </w:tblPrEx>
        <w:trPr>
          <w:trHeight w:val="520" w:hRule="exact"/>
        </w:trPr>
        <w:tc>
          <w:tcPr>
            <w:tcW w:w="540" w:type="dxa"/>
            <w:tcBorders>
              <w:top w:val="single" w:color="000000" w:sz="4" w:space="0"/>
              <w:left w:val="single" w:color="000000" w:sz="4" w:space="0"/>
              <w:bottom w:val="single" w:color="000000" w:sz="4" w:space="0"/>
              <w:right w:val="single" w:color="000000" w:sz="4" w:space="0"/>
            </w:tcBorders>
          </w:tcPr>
          <w:p/>
        </w:tc>
        <w:tc>
          <w:tcPr>
            <w:tcW w:w="1846" w:type="dxa"/>
            <w:tcBorders>
              <w:top w:val="single" w:color="000000" w:sz="4" w:space="0"/>
              <w:left w:val="single" w:color="000000" w:sz="4" w:space="0"/>
              <w:bottom w:val="single" w:color="000000" w:sz="4" w:space="0"/>
              <w:right w:val="single" w:color="000000" w:sz="4" w:space="0"/>
            </w:tcBorders>
          </w:tcPr>
          <w:p/>
        </w:tc>
        <w:tc>
          <w:tcPr>
            <w:tcW w:w="1394"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112" w:type="dxa"/>
            <w:tcBorders>
              <w:top w:val="single" w:color="000000" w:sz="4" w:space="0"/>
              <w:left w:val="single" w:color="000000" w:sz="4" w:space="0"/>
              <w:bottom w:val="single" w:color="000000" w:sz="4" w:space="0"/>
              <w:right w:val="single" w:color="000000" w:sz="4" w:space="0"/>
            </w:tcBorders>
          </w:tcPr>
          <w:p/>
        </w:tc>
        <w:tc>
          <w:tcPr>
            <w:tcW w:w="1778"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20" w:hRule="exact"/>
        </w:trPr>
        <w:tc>
          <w:tcPr>
            <w:tcW w:w="540" w:type="dxa"/>
            <w:tcBorders>
              <w:top w:val="single" w:color="000000" w:sz="4" w:space="0"/>
              <w:left w:val="single" w:color="000000" w:sz="4" w:space="0"/>
              <w:bottom w:val="single" w:color="000000" w:sz="4" w:space="0"/>
              <w:right w:val="single" w:color="000000" w:sz="4" w:space="0"/>
            </w:tcBorders>
          </w:tcPr>
          <w:p/>
        </w:tc>
        <w:tc>
          <w:tcPr>
            <w:tcW w:w="1846" w:type="dxa"/>
            <w:tcBorders>
              <w:top w:val="single" w:color="000000" w:sz="4" w:space="0"/>
              <w:left w:val="single" w:color="000000" w:sz="4" w:space="0"/>
              <w:bottom w:val="single" w:color="000000" w:sz="4" w:space="0"/>
              <w:right w:val="single" w:color="000000" w:sz="4" w:space="0"/>
            </w:tcBorders>
          </w:tcPr>
          <w:p/>
        </w:tc>
        <w:tc>
          <w:tcPr>
            <w:tcW w:w="1394"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112" w:type="dxa"/>
            <w:tcBorders>
              <w:top w:val="single" w:color="000000" w:sz="4" w:space="0"/>
              <w:left w:val="single" w:color="000000" w:sz="4" w:space="0"/>
              <w:bottom w:val="single" w:color="000000" w:sz="4" w:space="0"/>
              <w:right w:val="single" w:color="000000" w:sz="4" w:space="0"/>
            </w:tcBorders>
          </w:tcPr>
          <w:p/>
        </w:tc>
        <w:tc>
          <w:tcPr>
            <w:tcW w:w="1778"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20" w:hRule="exact"/>
        </w:trPr>
        <w:tc>
          <w:tcPr>
            <w:tcW w:w="540" w:type="dxa"/>
            <w:tcBorders>
              <w:top w:val="single" w:color="000000" w:sz="4" w:space="0"/>
              <w:left w:val="single" w:color="000000" w:sz="4" w:space="0"/>
              <w:bottom w:val="single" w:color="000000" w:sz="4" w:space="0"/>
              <w:right w:val="single" w:color="000000" w:sz="4" w:space="0"/>
            </w:tcBorders>
          </w:tcPr>
          <w:p/>
        </w:tc>
        <w:tc>
          <w:tcPr>
            <w:tcW w:w="1846" w:type="dxa"/>
            <w:tcBorders>
              <w:top w:val="single" w:color="000000" w:sz="4" w:space="0"/>
              <w:left w:val="single" w:color="000000" w:sz="4" w:space="0"/>
              <w:bottom w:val="single" w:color="000000" w:sz="4" w:space="0"/>
              <w:right w:val="single" w:color="000000" w:sz="4" w:space="0"/>
            </w:tcBorders>
          </w:tcPr>
          <w:p/>
        </w:tc>
        <w:tc>
          <w:tcPr>
            <w:tcW w:w="1394"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112" w:type="dxa"/>
            <w:tcBorders>
              <w:top w:val="single" w:color="000000" w:sz="4" w:space="0"/>
              <w:left w:val="single" w:color="000000" w:sz="4" w:space="0"/>
              <w:bottom w:val="single" w:color="000000" w:sz="4" w:space="0"/>
              <w:right w:val="single" w:color="000000" w:sz="4" w:space="0"/>
            </w:tcBorders>
          </w:tcPr>
          <w:p/>
        </w:tc>
        <w:tc>
          <w:tcPr>
            <w:tcW w:w="1778"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20" w:hRule="exact"/>
        </w:trPr>
        <w:tc>
          <w:tcPr>
            <w:tcW w:w="540" w:type="dxa"/>
            <w:tcBorders>
              <w:top w:val="single" w:color="000000" w:sz="4" w:space="0"/>
              <w:left w:val="single" w:color="000000" w:sz="4" w:space="0"/>
              <w:bottom w:val="single" w:color="000000" w:sz="4" w:space="0"/>
              <w:right w:val="single" w:color="000000" w:sz="4" w:space="0"/>
            </w:tcBorders>
          </w:tcPr>
          <w:p/>
        </w:tc>
        <w:tc>
          <w:tcPr>
            <w:tcW w:w="1846" w:type="dxa"/>
            <w:tcBorders>
              <w:top w:val="single" w:color="000000" w:sz="4" w:space="0"/>
              <w:left w:val="single" w:color="000000" w:sz="4" w:space="0"/>
              <w:bottom w:val="single" w:color="000000" w:sz="4" w:space="0"/>
              <w:right w:val="single" w:color="000000" w:sz="4" w:space="0"/>
            </w:tcBorders>
          </w:tcPr>
          <w:p/>
        </w:tc>
        <w:tc>
          <w:tcPr>
            <w:tcW w:w="1394"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112" w:type="dxa"/>
            <w:tcBorders>
              <w:top w:val="single" w:color="000000" w:sz="4" w:space="0"/>
              <w:left w:val="single" w:color="000000" w:sz="4" w:space="0"/>
              <w:bottom w:val="single" w:color="000000" w:sz="4" w:space="0"/>
              <w:right w:val="single" w:color="000000" w:sz="4" w:space="0"/>
            </w:tcBorders>
          </w:tcPr>
          <w:p/>
        </w:tc>
        <w:tc>
          <w:tcPr>
            <w:tcW w:w="1778"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20" w:hRule="exact"/>
        </w:trPr>
        <w:tc>
          <w:tcPr>
            <w:tcW w:w="540" w:type="dxa"/>
            <w:tcBorders>
              <w:top w:val="single" w:color="000000" w:sz="4" w:space="0"/>
              <w:left w:val="single" w:color="000000" w:sz="4" w:space="0"/>
              <w:bottom w:val="single" w:color="000000" w:sz="4" w:space="0"/>
              <w:right w:val="single" w:color="000000" w:sz="4" w:space="0"/>
            </w:tcBorders>
          </w:tcPr>
          <w:p/>
        </w:tc>
        <w:tc>
          <w:tcPr>
            <w:tcW w:w="1846" w:type="dxa"/>
            <w:tcBorders>
              <w:top w:val="single" w:color="000000" w:sz="4" w:space="0"/>
              <w:left w:val="single" w:color="000000" w:sz="4" w:space="0"/>
              <w:bottom w:val="single" w:color="000000" w:sz="4" w:space="0"/>
              <w:right w:val="single" w:color="000000" w:sz="4" w:space="0"/>
            </w:tcBorders>
          </w:tcPr>
          <w:p/>
        </w:tc>
        <w:tc>
          <w:tcPr>
            <w:tcW w:w="1394"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112" w:type="dxa"/>
            <w:tcBorders>
              <w:top w:val="single" w:color="000000" w:sz="4" w:space="0"/>
              <w:left w:val="single" w:color="000000" w:sz="4" w:space="0"/>
              <w:bottom w:val="single" w:color="000000" w:sz="4" w:space="0"/>
              <w:right w:val="single" w:color="000000" w:sz="4" w:space="0"/>
            </w:tcBorders>
          </w:tcPr>
          <w:p/>
        </w:tc>
        <w:tc>
          <w:tcPr>
            <w:tcW w:w="1778"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20" w:hRule="exact"/>
        </w:trPr>
        <w:tc>
          <w:tcPr>
            <w:tcW w:w="540" w:type="dxa"/>
            <w:tcBorders>
              <w:top w:val="single" w:color="000000" w:sz="4" w:space="0"/>
              <w:left w:val="single" w:color="000000" w:sz="4" w:space="0"/>
              <w:bottom w:val="single" w:color="000000" w:sz="4" w:space="0"/>
              <w:right w:val="single" w:color="000000" w:sz="4" w:space="0"/>
            </w:tcBorders>
          </w:tcPr>
          <w:p/>
        </w:tc>
        <w:tc>
          <w:tcPr>
            <w:tcW w:w="1846" w:type="dxa"/>
            <w:tcBorders>
              <w:top w:val="single" w:color="000000" w:sz="4" w:space="0"/>
              <w:left w:val="single" w:color="000000" w:sz="4" w:space="0"/>
              <w:bottom w:val="single" w:color="000000" w:sz="4" w:space="0"/>
              <w:right w:val="single" w:color="000000" w:sz="4" w:space="0"/>
            </w:tcBorders>
          </w:tcPr>
          <w:p/>
        </w:tc>
        <w:tc>
          <w:tcPr>
            <w:tcW w:w="1394"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112" w:type="dxa"/>
            <w:tcBorders>
              <w:top w:val="single" w:color="000000" w:sz="4" w:space="0"/>
              <w:left w:val="single" w:color="000000" w:sz="4" w:space="0"/>
              <w:bottom w:val="single" w:color="000000" w:sz="4" w:space="0"/>
              <w:right w:val="single" w:color="000000" w:sz="4" w:space="0"/>
            </w:tcBorders>
          </w:tcPr>
          <w:p/>
        </w:tc>
        <w:tc>
          <w:tcPr>
            <w:tcW w:w="1778"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20" w:hRule="exact"/>
        </w:trPr>
        <w:tc>
          <w:tcPr>
            <w:tcW w:w="540" w:type="dxa"/>
            <w:tcBorders>
              <w:top w:val="single" w:color="000000" w:sz="4" w:space="0"/>
              <w:left w:val="single" w:color="000000" w:sz="4" w:space="0"/>
              <w:bottom w:val="single" w:color="000000" w:sz="4" w:space="0"/>
              <w:right w:val="single" w:color="000000" w:sz="4" w:space="0"/>
            </w:tcBorders>
          </w:tcPr>
          <w:p/>
        </w:tc>
        <w:tc>
          <w:tcPr>
            <w:tcW w:w="1846" w:type="dxa"/>
            <w:tcBorders>
              <w:top w:val="single" w:color="000000" w:sz="4" w:space="0"/>
              <w:left w:val="single" w:color="000000" w:sz="4" w:space="0"/>
              <w:bottom w:val="single" w:color="000000" w:sz="4" w:space="0"/>
              <w:right w:val="single" w:color="000000" w:sz="4" w:space="0"/>
            </w:tcBorders>
          </w:tcPr>
          <w:p/>
        </w:tc>
        <w:tc>
          <w:tcPr>
            <w:tcW w:w="1394"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112" w:type="dxa"/>
            <w:tcBorders>
              <w:top w:val="single" w:color="000000" w:sz="4" w:space="0"/>
              <w:left w:val="single" w:color="000000" w:sz="4" w:space="0"/>
              <w:bottom w:val="single" w:color="000000" w:sz="4" w:space="0"/>
              <w:right w:val="single" w:color="000000" w:sz="4" w:space="0"/>
            </w:tcBorders>
          </w:tcPr>
          <w:p/>
        </w:tc>
        <w:tc>
          <w:tcPr>
            <w:tcW w:w="1778"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20" w:hRule="exact"/>
        </w:trPr>
        <w:tc>
          <w:tcPr>
            <w:tcW w:w="540" w:type="dxa"/>
            <w:tcBorders>
              <w:top w:val="single" w:color="000000" w:sz="4" w:space="0"/>
              <w:left w:val="single" w:color="000000" w:sz="4" w:space="0"/>
              <w:bottom w:val="single" w:color="000000" w:sz="4" w:space="0"/>
              <w:right w:val="single" w:color="000000" w:sz="4" w:space="0"/>
            </w:tcBorders>
          </w:tcPr>
          <w:p/>
        </w:tc>
        <w:tc>
          <w:tcPr>
            <w:tcW w:w="1846" w:type="dxa"/>
            <w:tcBorders>
              <w:top w:val="single" w:color="000000" w:sz="4" w:space="0"/>
              <w:left w:val="single" w:color="000000" w:sz="4" w:space="0"/>
              <w:bottom w:val="single" w:color="000000" w:sz="4" w:space="0"/>
              <w:right w:val="single" w:color="000000" w:sz="4" w:space="0"/>
            </w:tcBorders>
          </w:tcPr>
          <w:p/>
        </w:tc>
        <w:tc>
          <w:tcPr>
            <w:tcW w:w="1394"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112" w:type="dxa"/>
            <w:tcBorders>
              <w:top w:val="single" w:color="000000" w:sz="4" w:space="0"/>
              <w:left w:val="single" w:color="000000" w:sz="4" w:space="0"/>
              <w:bottom w:val="single" w:color="000000" w:sz="4" w:space="0"/>
              <w:right w:val="single" w:color="000000" w:sz="4" w:space="0"/>
            </w:tcBorders>
          </w:tcPr>
          <w:p/>
        </w:tc>
        <w:tc>
          <w:tcPr>
            <w:tcW w:w="1778"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20" w:hRule="exact"/>
        </w:trPr>
        <w:tc>
          <w:tcPr>
            <w:tcW w:w="540" w:type="dxa"/>
            <w:tcBorders>
              <w:top w:val="single" w:color="000000" w:sz="4" w:space="0"/>
              <w:left w:val="single" w:color="000000" w:sz="4" w:space="0"/>
              <w:bottom w:val="single" w:color="000000" w:sz="4" w:space="0"/>
              <w:right w:val="single" w:color="000000" w:sz="4" w:space="0"/>
            </w:tcBorders>
          </w:tcPr>
          <w:p/>
        </w:tc>
        <w:tc>
          <w:tcPr>
            <w:tcW w:w="1846" w:type="dxa"/>
            <w:tcBorders>
              <w:top w:val="single" w:color="000000" w:sz="4" w:space="0"/>
              <w:left w:val="single" w:color="000000" w:sz="4" w:space="0"/>
              <w:bottom w:val="single" w:color="000000" w:sz="4" w:space="0"/>
              <w:right w:val="single" w:color="000000" w:sz="4" w:space="0"/>
            </w:tcBorders>
          </w:tcPr>
          <w:p/>
        </w:tc>
        <w:tc>
          <w:tcPr>
            <w:tcW w:w="1394"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112" w:type="dxa"/>
            <w:tcBorders>
              <w:top w:val="single" w:color="000000" w:sz="4" w:space="0"/>
              <w:left w:val="single" w:color="000000" w:sz="4" w:space="0"/>
              <w:bottom w:val="single" w:color="000000" w:sz="4" w:space="0"/>
              <w:right w:val="single" w:color="000000" w:sz="4" w:space="0"/>
            </w:tcBorders>
          </w:tcPr>
          <w:p/>
        </w:tc>
        <w:tc>
          <w:tcPr>
            <w:tcW w:w="1778"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20" w:hRule="exact"/>
        </w:trPr>
        <w:tc>
          <w:tcPr>
            <w:tcW w:w="540" w:type="dxa"/>
            <w:tcBorders>
              <w:top w:val="single" w:color="000000" w:sz="4" w:space="0"/>
              <w:left w:val="single" w:color="000000" w:sz="4" w:space="0"/>
              <w:bottom w:val="single" w:color="000000" w:sz="4" w:space="0"/>
              <w:right w:val="single" w:color="000000" w:sz="4" w:space="0"/>
            </w:tcBorders>
          </w:tcPr>
          <w:p/>
        </w:tc>
        <w:tc>
          <w:tcPr>
            <w:tcW w:w="1846" w:type="dxa"/>
            <w:tcBorders>
              <w:top w:val="single" w:color="000000" w:sz="4" w:space="0"/>
              <w:left w:val="single" w:color="000000" w:sz="4" w:space="0"/>
              <w:bottom w:val="single" w:color="000000" w:sz="4" w:space="0"/>
              <w:right w:val="single" w:color="000000" w:sz="4" w:space="0"/>
            </w:tcBorders>
          </w:tcPr>
          <w:p/>
        </w:tc>
        <w:tc>
          <w:tcPr>
            <w:tcW w:w="1394"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112" w:type="dxa"/>
            <w:tcBorders>
              <w:top w:val="single" w:color="000000" w:sz="4" w:space="0"/>
              <w:left w:val="single" w:color="000000" w:sz="4" w:space="0"/>
              <w:bottom w:val="single" w:color="000000" w:sz="4" w:space="0"/>
              <w:right w:val="single" w:color="000000" w:sz="4" w:space="0"/>
            </w:tcBorders>
          </w:tcPr>
          <w:p/>
        </w:tc>
        <w:tc>
          <w:tcPr>
            <w:tcW w:w="1778"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20" w:hRule="exact"/>
        </w:trPr>
        <w:tc>
          <w:tcPr>
            <w:tcW w:w="540" w:type="dxa"/>
            <w:tcBorders>
              <w:top w:val="single" w:color="000000" w:sz="4" w:space="0"/>
              <w:left w:val="single" w:color="000000" w:sz="4" w:space="0"/>
              <w:bottom w:val="single" w:color="000000" w:sz="4" w:space="0"/>
              <w:right w:val="single" w:color="000000" w:sz="4" w:space="0"/>
            </w:tcBorders>
          </w:tcPr>
          <w:p/>
        </w:tc>
        <w:tc>
          <w:tcPr>
            <w:tcW w:w="1846" w:type="dxa"/>
            <w:tcBorders>
              <w:top w:val="single" w:color="000000" w:sz="4" w:space="0"/>
              <w:left w:val="single" w:color="000000" w:sz="4" w:space="0"/>
              <w:bottom w:val="single" w:color="000000" w:sz="4" w:space="0"/>
              <w:right w:val="single" w:color="000000" w:sz="4" w:space="0"/>
            </w:tcBorders>
          </w:tcPr>
          <w:p/>
        </w:tc>
        <w:tc>
          <w:tcPr>
            <w:tcW w:w="1394"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112" w:type="dxa"/>
            <w:tcBorders>
              <w:top w:val="single" w:color="000000" w:sz="4" w:space="0"/>
              <w:left w:val="single" w:color="000000" w:sz="4" w:space="0"/>
              <w:bottom w:val="single" w:color="000000" w:sz="4" w:space="0"/>
              <w:right w:val="single" w:color="000000" w:sz="4" w:space="0"/>
            </w:tcBorders>
          </w:tcPr>
          <w:p/>
        </w:tc>
        <w:tc>
          <w:tcPr>
            <w:tcW w:w="1778"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20" w:hRule="exact"/>
        </w:trPr>
        <w:tc>
          <w:tcPr>
            <w:tcW w:w="540" w:type="dxa"/>
            <w:tcBorders>
              <w:top w:val="single" w:color="000000" w:sz="4" w:space="0"/>
              <w:left w:val="single" w:color="000000" w:sz="4" w:space="0"/>
              <w:bottom w:val="single" w:color="000000" w:sz="4" w:space="0"/>
              <w:right w:val="single" w:color="000000" w:sz="4" w:space="0"/>
            </w:tcBorders>
          </w:tcPr>
          <w:p/>
        </w:tc>
        <w:tc>
          <w:tcPr>
            <w:tcW w:w="1846" w:type="dxa"/>
            <w:tcBorders>
              <w:top w:val="single" w:color="000000" w:sz="4" w:space="0"/>
              <w:left w:val="single" w:color="000000" w:sz="4" w:space="0"/>
              <w:bottom w:val="single" w:color="000000" w:sz="4" w:space="0"/>
              <w:right w:val="single" w:color="000000" w:sz="4" w:space="0"/>
            </w:tcBorders>
          </w:tcPr>
          <w:p/>
        </w:tc>
        <w:tc>
          <w:tcPr>
            <w:tcW w:w="1394"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112" w:type="dxa"/>
            <w:tcBorders>
              <w:top w:val="single" w:color="000000" w:sz="4" w:space="0"/>
              <w:left w:val="single" w:color="000000" w:sz="4" w:space="0"/>
              <w:bottom w:val="single" w:color="000000" w:sz="4" w:space="0"/>
              <w:right w:val="single" w:color="000000" w:sz="4" w:space="0"/>
            </w:tcBorders>
          </w:tcPr>
          <w:p/>
        </w:tc>
        <w:tc>
          <w:tcPr>
            <w:tcW w:w="1778"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20" w:hRule="exact"/>
        </w:trPr>
        <w:tc>
          <w:tcPr>
            <w:tcW w:w="540" w:type="dxa"/>
            <w:tcBorders>
              <w:top w:val="single" w:color="000000" w:sz="4" w:space="0"/>
              <w:left w:val="single" w:color="000000" w:sz="4" w:space="0"/>
              <w:bottom w:val="single" w:color="000000" w:sz="4" w:space="0"/>
              <w:right w:val="single" w:color="000000" w:sz="4" w:space="0"/>
            </w:tcBorders>
          </w:tcPr>
          <w:p/>
        </w:tc>
        <w:tc>
          <w:tcPr>
            <w:tcW w:w="1846" w:type="dxa"/>
            <w:tcBorders>
              <w:top w:val="single" w:color="000000" w:sz="4" w:space="0"/>
              <w:left w:val="single" w:color="000000" w:sz="4" w:space="0"/>
              <w:bottom w:val="single" w:color="000000" w:sz="4" w:space="0"/>
              <w:right w:val="single" w:color="000000" w:sz="4" w:space="0"/>
            </w:tcBorders>
          </w:tcPr>
          <w:p/>
        </w:tc>
        <w:tc>
          <w:tcPr>
            <w:tcW w:w="1394"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112" w:type="dxa"/>
            <w:tcBorders>
              <w:top w:val="single" w:color="000000" w:sz="4" w:space="0"/>
              <w:left w:val="single" w:color="000000" w:sz="4" w:space="0"/>
              <w:bottom w:val="single" w:color="000000" w:sz="4" w:space="0"/>
              <w:right w:val="single" w:color="000000" w:sz="4" w:space="0"/>
            </w:tcBorders>
          </w:tcPr>
          <w:p/>
        </w:tc>
        <w:tc>
          <w:tcPr>
            <w:tcW w:w="1778"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20" w:hRule="exact"/>
        </w:trPr>
        <w:tc>
          <w:tcPr>
            <w:tcW w:w="540" w:type="dxa"/>
            <w:tcBorders>
              <w:top w:val="single" w:color="000000" w:sz="4" w:space="0"/>
              <w:left w:val="single" w:color="000000" w:sz="4" w:space="0"/>
              <w:bottom w:val="single" w:color="000000" w:sz="4" w:space="0"/>
              <w:right w:val="single" w:color="000000" w:sz="4" w:space="0"/>
            </w:tcBorders>
          </w:tcPr>
          <w:p/>
        </w:tc>
        <w:tc>
          <w:tcPr>
            <w:tcW w:w="1846" w:type="dxa"/>
            <w:tcBorders>
              <w:top w:val="single" w:color="000000" w:sz="4" w:space="0"/>
              <w:left w:val="single" w:color="000000" w:sz="4" w:space="0"/>
              <w:bottom w:val="single" w:color="000000" w:sz="4" w:space="0"/>
              <w:right w:val="single" w:color="000000" w:sz="4" w:space="0"/>
            </w:tcBorders>
          </w:tcPr>
          <w:p/>
        </w:tc>
        <w:tc>
          <w:tcPr>
            <w:tcW w:w="1394"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112" w:type="dxa"/>
            <w:tcBorders>
              <w:top w:val="single" w:color="000000" w:sz="4" w:space="0"/>
              <w:left w:val="single" w:color="000000" w:sz="4" w:space="0"/>
              <w:bottom w:val="single" w:color="000000" w:sz="4" w:space="0"/>
              <w:right w:val="single" w:color="000000" w:sz="4" w:space="0"/>
            </w:tcBorders>
          </w:tcPr>
          <w:p/>
        </w:tc>
        <w:tc>
          <w:tcPr>
            <w:tcW w:w="1778"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20" w:hRule="exact"/>
        </w:trPr>
        <w:tc>
          <w:tcPr>
            <w:tcW w:w="540" w:type="dxa"/>
            <w:tcBorders>
              <w:top w:val="single" w:color="000000" w:sz="4" w:space="0"/>
              <w:left w:val="single" w:color="000000" w:sz="4" w:space="0"/>
              <w:bottom w:val="single" w:color="000000" w:sz="4" w:space="0"/>
              <w:right w:val="single" w:color="000000" w:sz="4" w:space="0"/>
            </w:tcBorders>
          </w:tcPr>
          <w:p/>
        </w:tc>
        <w:tc>
          <w:tcPr>
            <w:tcW w:w="1846" w:type="dxa"/>
            <w:tcBorders>
              <w:top w:val="single" w:color="000000" w:sz="4" w:space="0"/>
              <w:left w:val="single" w:color="000000" w:sz="4" w:space="0"/>
              <w:bottom w:val="single" w:color="000000" w:sz="4" w:space="0"/>
              <w:right w:val="single" w:color="000000" w:sz="4" w:space="0"/>
            </w:tcBorders>
          </w:tcPr>
          <w:p/>
        </w:tc>
        <w:tc>
          <w:tcPr>
            <w:tcW w:w="1394"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112" w:type="dxa"/>
            <w:tcBorders>
              <w:top w:val="single" w:color="000000" w:sz="4" w:space="0"/>
              <w:left w:val="single" w:color="000000" w:sz="4" w:space="0"/>
              <w:bottom w:val="single" w:color="000000" w:sz="4" w:space="0"/>
              <w:right w:val="single" w:color="000000" w:sz="4" w:space="0"/>
            </w:tcBorders>
          </w:tcPr>
          <w:p/>
        </w:tc>
        <w:tc>
          <w:tcPr>
            <w:tcW w:w="1778"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20" w:hRule="exact"/>
        </w:trPr>
        <w:tc>
          <w:tcPr>
            <w:tcW w:w="540" w:type="dxa"/>
            <w:tcBorders>
              <w:top w:val="single" w:color="000000" w:sz="4" w:space="0"/>
              <w:left w:val="single" w:color="000000" w:sz="4" w:space="0"/>
              <w:bottom w:val="single" w:color="000000" w:sz="4" w:space="0"/>
              <w:right w:val="single" w:color="000000" w:sz="4" w:space="0"/>
            </w:tcBorders>
          </w:tcPr>
          <w:p/>
        </w:tc>
        <w:tc>
          <w:tcPr>
            <w:tcW w:w="1846" w:type="dxa"/>
            <w:tcBorders>
              <w:top w:val="single" w:color="000000" w:sz="4" w:space="0"/>
              <w:left w:val="single" w:color="000000" w:sz="4" w:space="0"/>
              <w:bottom w:val="single" w:color="000000" w:sz="4" w:space="0"/>
              <w:right w:val="single" w:color="000000" w:sz="4" w:space="0"/>
            </w:tcBorders>
          </w:tcPr>
          <w:p/>
        </w:tc>
        <w:tc>
          <w:tcPr>
            <w:tcW w:w="1394"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112" w:type="dxa"/>
            <w:tcBorders>
              <w:top w:val="single" w:color="000000" w:sz="4" w:space="0"/>
              <w:left w:val="single" w:color="000000" w:sz="4" w:space="0"/>
              <w:bottom w:val="single" w:color="000000" w:sz="4" w:space="0"/>
              <w:right w:val="single" w:color="000000" w:sz="4" w:space="0"/>
            </w:tcBorders>
          </w:tcPr>
          <w:p/>
        </w:tc>
        <w:tc>
          <w:tcPr>
            <w:tcW w:w="1778"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r>
    </w:tbl>
    <w:p>
      <w:pPr>
        <w:sectPr>
          <w:footerReference r:id="rId13" w:type="default"/>
          <w:pgSz w:w="11910" w:h="16840"/>
          <w:pgMar w:top="1440" w:right="1588" w:bottom="1440" w:left="1588" w:header="0" w:footer="1232" w:gutter="0"/>
          <w:cols w:space="720" w:num="1"/>
        </w:sectPr>
      </w:pPr>
    </w:p>
    <w:p>
      <w:pPr>
        <w:spacing w:before="2"/>
        <w:rPr>
          <w:rFonts w:ascii="宋体" w:hAnsi="宋体" w:eastAsia="宋体" w:cs="宋体"/>
          <w:sz w:val="24"/>
          <w:szCs w:val="24"/>
          <w:lang w:eastAsia="zh-CN"/>
        </w:rPr>
      </w:pPr>
      <w:bookmarkStart w:id="42" w:name="3-2_近3年完成的类似项目情况表"/>
      <w:bookmarkEnd w:id="42"/>
    </w:p>
    <w:p>
      <w:pPr>
        <w:pStyle w:val="4"/>
        <w:ind w:left="0" w:right="-66"/>
        <w:jc w:val="center"/>
        <w:rPr>
          <w:lang w:eastAsia="zh-CN"/>
        </w:rPr>
      </w:pPr>
      <w:bookmarkStart w:id="43" w:name="（四）正在施工的和新承接的项目情况"/>
      <w:bookmarkEnd w:id="43"/>
      <w:bookmarkStart w:id="44" w:name="（五）企业信誉情况"/>
      <w:bookmarkEnd w:id="44"/>
      <w:r>
        <w:rPr>
          <w:rFonts w:hint="eastAsia"/>
          <w:lang w:eastAsia="zh-CN"/>
        </w:rPr>
        <w:t>12.</w:t>
      </w:r>
      <w:r>
        <w:rPr>
          <w:lang w:eastAsia="zh-CN"/>
        </w:rPr>
        <w:t>企业信誉情况</w:t>
      </w:r>
    </w:p>
    <w:p>
      <w:pPr>
        <w:rPr>
          <w:rFonts w:ascii="黑体" w:hAnsi="黑体" w:eastAsia="黑体" w:cs="黑体"/>
          <w:sz w:val="24"/>
          <w:szCs w:val="24"/>
          <w:lang w:eastAsia="zh-CN"/>
        </w:rPr>
      </w:pPr>
    </w:p>
    <w:p>
      <w:pPr>
        <w:spacing w:before="2"/>
        <w:rPr>
          <w:rFonts w:ascii="黑体" w:hAnsi="黑体" w:eastAsia="黑体" w:cs="黑体"/>
          <w:sz w:val="30"/>
          <w:szCs w:val="30"/>
          <w:lang w:eastAsia="zh-CN"/>
        </w:rPr>
      </w:pPr>
    </w:p>
    <w:p>
      <w:pPr>
        <w:pStyle w:val="7"/>
        <w:spacing w:before="0"/>
        <w:ind w:left="3168" w:right="3164"/>
        <w:jc w:val="center"/>
        <w:outlineLvl w:val="0"/>
        <w:rPr>
          <w:rFonts w:ascii="黑体" w:hAnsi="黑体" w:eastAsia="黑体" w:cs="黑体"/>
          <w:lang w:eastAsia="zh-CN"/>
        </w:rPr>
      </w:pPr>
      <w:bookmarkStart w:id="45" w:name="5-1企业信誉声明"/>
      <w:bookmarkEnd w:id="45"/>
      <w:bookmarkStart w:id="46" w:name="_Toc15083"/>
      <w:r>
        <w:rPr>
          <w:rFonts w:ascii="黑体" w:hAnsi="黑体" w:eastAsia="黑体" w:cs="黑体"/>
          <w:lang w:eastAsia="zh-CN"/>
        </w:rPr>
        <w:t>企业信誉声明</w:t>
      </w:r>
      <w:bookmarkEnd w:id="46"/>
    </w:p>
    <w:p>
      <w:pPr>
        <w:rPr>
          <w:rFonts w:ascii="黑体" w:hAnsi="黑体" w:eastAsia="黑体" w:cs="黑体"/>
          <w:sz w:val="20"/>
          <w:szCs w:val="20"/>
          <w:lang w:eastAsia="zh-CN"/>
        </w:rPr>
      </w:pPr>
    </w:p>
    <w:p>
      <w:pPr>
        <w:rPr>
          <w:rFonts w:ascii="黑体" w:hAnsi="黑体" w:eastAsia="黑体" w:cs="黑体"/>
          <w:sz w:val="20"/>
          <w:szCs w:val="20"/>
          <w:lang w:eastAsia="zh-CN"/>
        </w:rPr>
      </w:pPr>
    </w:p>
    <w:p>
      <w:pPr>
        <w:spacing w:before="4"/>
        <w:rPr>
          <w:rFonts w:ascii="黑体" w:hAnsi="黑体" w:eastAsia="黑体" w:cs="黑体"/>
          <w:lang w:eastAsia="zh-CN"/>
        </w:rPr>
      </w:pPr>
    </w:p>
    <w:p>
      <w:pPr>
        <w:spacing w:before="33"/>
        <w:ind w:left="552"/>
        <w:rPr>
          <w:rFonts w:ascii="宋体" w:hAnsi="宋体" w:eastAsia="宋体" w:cs="宋体"/>
          <w:lang w:eastAsia="zh-CN"/>
        </w:rPr>
      </w:pPr>
      <w:r>
        <w:rPr>
          <w:rFonts w:ascii="宋体" w:hAnsi="宋体" w:eastAsia="宋体" w:cs="宋体"/>
          <w:lang w:eastAsia="zh-CN"/>
        </w:rPr>
        <w:t>（招标人名称）：</w:t>
      </w:r>
    </w:p>
    <w:p>
      <w:pPr>
        <w:spacing w:before="10"/>
        <w:rPr>
          <w:rFonts w:ascii="宋体" w:hAnsi="宋体" w:eastAsia="宋体" w:cs="宋体"/>
          <w:sz w:val="31"/>
          <w:szCs w:val="31"/>
          <w:lang w:eastAsia="zh-CN"/>
        </w:rPr>
      </w:pPr>
    </w:p>
    <w:p>
      <w:pPr>
        <w:spacing w:line="367" w:lineRule="auto"/>
        <w:ind w:left="113" w:firstLine="439"/>
        <w:rPr>
          <w:rFonts w:ascii="宋体" w:hAnsi="宋体" w:eastAsia="宋体" w:cs="宋体"/>
          <w:lang w:eastAsia="zh-CN"/>
        </w:rPr>
      </w:pPr>
      <w:r>
        <w:rPr>
          <w:rFonts w:ascii="宋体" w:hAnsi="宋体" w:eastAsia="宋体" w:cs="宋体"/>
          <w:spacing w:val="-2"/>
          <w:lang w:eastAsia="zh-CN"/>
        </w:rPr>
        <w:t>我方在此声明，截止本招标项目投标截止时间，我方处于正常的经营状态，不存在下列</w:t>
      </w:r>
      <w:r>
        <w:rPr>
          <w:rFonts w:ascii="宋体" w:hAnsi="宋体" w:eastAsia="宋体" w:cs="宋体"/>
          <w:lang w:eastAsia="zh-CN"/>
        </w:rPr>
        <w:t xml:space="preserve"> 任何一种情形。</w:t>
      </w:r>
    </w:p>
    <w:p>
      <w:pPr>
        <w:spacing w:before="3"/>
        <w:ind w:left="552"/>
        <w:rPr>
          <w:rFonts w:ascii="宋体" w:hAnsi="宋体" w:eastAsia="宋体" w:cs="宋体"/>
          <w:lang w:eastAsia="zh-CN"/>
        </w:rPr>
      </w:pPr>
      <w:r>
        <w:rPr>
          <w:rFonts w:ascii="宋体" w:hAnsi="宋体" w:eastAsia="宋体" w:cs="宋体"/>
          <w:lang w:eastAsia="zh-CN"/>
        </w:rPr>
        <w:t>（1）被责令停业；</w:t>
      </w:r>
    </w:p>
    <w:p>
      <w:pPr>
        <w:spacing w:before="113"/>
        <w:ind w:left="552"/>
        <w:rPr>
          <w:rFonts w:ascii="宋体" w:hAnsi="宋体" w:eastAsia="宋体" w:cs="宋体"/>
          <w:lang w:eastAsia="zh-CN"/>
        </w:rPr>
      </w:pPr>
      <w:r>
        <w:rPr>
          <w:rFonts w:ascii="宋体" w:hAnsi="宋体" w:eastAsia="宋体" w:cs="宋体"/>
          <w:lang w:eastAsia="zh-CN"/>
        </w:rPr>
        <w:t>（2）被暂停或取消投标资格；</w:t>
      </w:r>
    </w:p>
    <w:p>
      <w:pPr>
        <w:spacing w:before="144"/>
        <w:ind w:left="552"/>
        <w:rPr>
          <w:rFonts w:ascii="宋体" w:hAnsi="宋体" w:eastAsia="宋体" w:cs="宋体"/>
          <w:lang w:eastAsia="zh-CN"/>
        </w:rPr>
      </w:pPr>
      <w:r>
        <w:rPr>
          <w:rFonts w:ascii="宋体" w:hAnsi="宋体" w:eastAsia="宋体" w:cs="宋体"/>
          <w:lang w:eastAsia="zh-CN"/>
        </w:rPr>
        <w:t>（3）财产被接管或冻结；</w:t>
      </w:r>
    </w:p>
    <w:p>
      <w:pPr>
        <w:spacing w:before="151" w:line="367" w:lineRule="auto"/>
        <w:ind w:left="552"/>
        <w:rPr>
          <w:rFonts w:ascii="宋体" w:hAnsi="宋体" w:eastAsia="宋体" w:cs="宋体"/>
          <w:lang w:eastAsia="zh-CN"/>
        </w:rPr>
      </w:pPr>
      <w:r>
        <w:rPr>
          <w:rFonts w:ascii="宋体" w:hAnsi="宋体" w:eastAsia="宋体" w:cs="宋体"/>
          <w:lang w:eastAsia="zh-CN"/>
        </w:rPr>
        <w:t xml:space="preserve">（4）在最近三年内有骗取中标或严重违约或重大工程质量问题。 </w:t>
      </w:r>
      <w:r>
        <w:rPr>
          <w:rFonts w:ascii="宋体" w:hAnsi="宋体" w:eastAsia="宋体" w:cs="宋体"/>
          <w:spacing w:val="-2"/>
          <w:lang w:eastAsia="zh-CN"/>
        </w:rPr>
        <w:t>我方保证上述信息的真实和准确，并愿意承担因我方就此弄虚作假所引起的一切法律后</w:t>
      </w:r>
    </w:p>
    <w:p>
      <w:pPr>
        <w:spacing w:before="37"/>
        <w:ind w:left="113"/>
        <w:rPr>
          <w:rFonts w:ascii="宋体" w:hAnsi="宋体" w:eastAsia="宋体" w:cs="宋体"/>
          <w:lang w:eastAsia="zh-CN"/>
        </w:rPr>
      </w:pPr>
      <w:r>
        <w:rPr>
          <w:rFonts w:ascii="宋体" w:hAnsi="宋体" w:eastAsia="宋体" w:cs="宋体"/>
          <w:lang w:eastAsia="zh-CN"/>
        </w:rPr>
        <w:t>果。</w:t>
      </w:r>
    </w:p>
    <w:p>
      <w:pPr>
        <w:rPr>
          <w:rFonts w:ascii="宋体" w:hAnsi="宋体" w:eastAsia="宋体" w:cs="宋体"/>
          <w:lang w:eastAsia="zh-CN"/>
        </w:rPr>
      </w:pPr>
    </w:p>
    <w:p>
      <w:pPr>
        <w:spacing w:before="2"/>
        <w:rPr>
          <w:rFonts w:ascii="宋体" w:hAnsi="宋体" w:eastAsia="宋体" w:cs="宋体"/>
          <w:sz w:val="23"/>
          <w:szCs w:val="23"/>
          <w:lang w:eastAsia="zh-CN"/>
        </w:rPr>
      </w:pPr>
    </w:p>
    <w:p>
      <w:pPr>
        <w:spacing w:line="367" w:lineRule="auto"/>
        <w:ind w:left="552" w:right="2802"/>
        <w:rPr>
          <w:rFonts w:ascii="宋体" w:hAnsi="宋体" w:eastAsia="宋体" w:cs="宋体"/>
          <w:lang w:eastAsia="zh-CN"/>
        </w:rPr>
      </w:pPr>
      <w:r>
        <w:rPr>
          <w:rFonts w:ascii="宋体" w:hAnsi="宋体" w:eastAsia="宋体" w:cs="宋体"/>
          <w:lang w:eastAsia="zh-CN"/>
        </w:rPr>
        <w:t xml:space="preserve">投标人：（盖单位章） </w:t>
      </w:r>
    </w:p>
    <w:p>
      <w:pPr>
        <w:spacing w:line="367" w:lineRule="auto"/>
        <w:ind w:left="552" w:right="2802"/>
        <w:rPr>
          <w:rFonts w:ascii="宋体" w:hAnsi="宋体" w:eastAsia="宋体" w:cs="宋体"/>
          <w:lang w:eastAsia="zh-CN"/>
        </w:rPr>
      </w:pPr>
      <w:r>
        <w:rPr>
          <w:rFonts w:ascii="宋体" w:hAnsi="宋体" w:eastAsia="宋体" w:cs="宋体"/>
          <w:spacing w:val="-2"/>
          <w:lang w:eastAsia="zh-CN"/>
        </w:rPr>
        <w:t>法定代表人或其委托代理人：（签字</w:t>
      </w:r>
      <w:r>
        <w:rPr>
          <w:rFonts w:hint="eastAsia" w:ascii="宋体" w:hAnsi="宋体" w:eastAsia="宋体" w:cs="宋体"/>
          <w:spacing w:val="-2"/>
          <w:lang w:eastAsia="zh-CN"/>
        </w:rPr>
        <w:t>或盖章</w:t>
      </w:r>
      <w:r>
        <w:rPr>
          <w:rFonts w:ascii="宋体" w:hAnsi="宋体" w:eastAsia="宋体" w:cs="宋体"/>
          <w:spacing w:val="-2"/>
          <w:lang w:eastAsia="zh-CN"/>
        </w:rPr>
        <w:t>）</w:t>
      </w:r>
    </w:p>
    <w:p>
      <w:pPr>
        <w:rPr>
          <w:rFonts w:ascii="宋体" w:hAnsi="宋体" w:eastAsia="宋体" w:cs="宋体"/>
          <w:lang w:eastAsia="zh-CN"/>
        </w:rPr>
      </w:pPr>
    </w:p>
    <w:p>
      <w:pPr>
        <w:tabs>
          <w:tab w:val="left" w:pos="1104"/>
          <w:tab w:val="left" w:pos="1543"/>
        </w:tabs>
        <w:spacing w:before="186"/>
        <w:ind w:left="552" w:firstLine="110"/>
        <w:rPr>
          <w:rFonts w:ascii="宋体" w:hAnsi="宋体" w:eastAsia="宋体" w:cs="宋体"/>
          <w:lang w:eastAsia="zh-CN"/>
        </w:rPr>
      </w:pPr>
      <w:r>
        <w:rPr>
          <w:rFonts w:ascii="宋体" w:hAnsi="宋体" w:eastAsia="宋体" w:cs="宋体"/>
          <w:lang w:eastAsia="zh-CN"/>
        </w:rPr>
        <w:t>年</w:t>
      </w:r>
      <w:r>
        <w:rPr>
          <w:rFonts w:ascii="宋体" w:hAnsi="宋体" w:eastAsia="宋体" w:cs="宋体"/>
          <w:lang w:eastAsia="zh-CN"/>
        </w:rPr>
        <w:tab/>
      </w:r>
      <w:r>
        <w:rPr>
          <w:rFonts w:ascii="宋体" w:hAnsi="宋体" w:eastAsia="宋体" w:cs="宋体"/>
          <w:lang w:eastAsia="zh-CN"/>
        </w:rPr>
        <w:t>月</w:t>
      </w:r>
      <w:r>
        <w:rPr>
          <w:rFonts w:ascii="宋体" w:hAnsi="宋体" w:eastAsia="宋体" w:cs="宋体"/>
          <w:lang w:eastAsia="zh-CN"/>
        </w:rPr>
        <w:tab/>
      </w:r>
      <w:r>
        <w:rPr>
          <w:rFonts w:ascii="宋体" w:hAnsi="宋体" w:eastAsia="宋体" w:cs="宋体"/>
          <w:lang w:eastAsia="zh-CN"/>
        </w:rPr>
        <w:t>日</w:t>
      </w: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spacing w:before="8"/>
        <w:rPr>
          <w:rFonts w:ascii="宋体" w:hAnsi="宋体" w:eastAsia="宋体" w:cs="宋体"/>
          <w:sz w:val="16"/>
          <w:szCs w:val="16"/>
          <w:lang w:eastAsia="zh-CN"/>
        </w:rPr>
      </w:pPr>
    </w:p>
    <w:p>
      <w:pPr>
        <w:spacing w:line="367" w:lineRule="auto"/>
        <w:rPr>
          <w:rFonts w:ascii="宋体" w:hAnsi="宋体" w:eastAsia="宋体" w:cs="宋体"/>
          <w:lang w:eastAsia="zh-CN"/>
        </w:rPr>
        <w:sectPr>
          <w:pgSz w:w="11910" w:h="16840"/>
          <w:pgMar w:top="1440" w:right="1588" w:bottom="1440" w:left="1588" w:header="0" w:footer="1232" w:gutter="0"/>
          <w:cols w:space="720" w:num="1"/>
        </w:sectPr>
      </w:pPr>
    </w:p>
    <w:p>
      <w:pPr>
        <w:spacing w:before="2"/>
        <w:rPr>
          <w:rFonts w:ascii="宋体" w:hAnsi="宋体" w:eastAsia="宋体" w:cs="宋体"/>
          <w:sz w:val="24"/>
          <w:szCs w:val="24"/>
          <w:lang w:eastAsia="zh-CN"/>
        </w:rPr>
      </w:pPr>
    </w:p>
    <w:p>
      <w:pPr>
        <w:pStyle w:val="4"/>
        <w:ind w:left="0" w:right="-66"/>
        <w:jc w:val="center"/>
        <w:rPr>
          <w:lang w:eastAsia="zh-CN"/>
        </w:rPr>
      </w:pPr>
      <w:bookmarkStart w:id="47" w:name="5-3_失信被执行人查询结果"/>
      <w:bookmarkEnd w:id="47"/>
      <w:bookmarkStart w:id="48" w:name="5-2_行贿犯罪档案查询结果"/>
      <w:bookmarkEnd w:id="48"/>
      <w:bookmarkStart w:id="49" w:name="_Toc21873"/>
      <w:r>
        <w:rPr>
          <w:rFonts w:hint="eastAsia"/>
          <w:lang w:eastAsia="zh-CN"/>
        </w:rPr>
        <w:t>13.</w:t>
      </w:r>
      <w:r>
        <w:rPr>
          <w:lang w:eastAsia="zh-CN"/>
        </w:rPr>
        <w:t>行贿犯罪档案查询结果</w:t>
      </w:r>
      <w:bookmarkEnd w:id="49"/>
    </w:p>
    <w:p>
      <w:pPr>
        <w:rPr>
          <w:rFonts w:ascii="黑体" w:hAnsi="黑体" w:eastAsia="黑体" w:cs="黑体"/>
          <w:sz w:val="20"/>
          <w:szCs w:val="20"/>
          <w:lang w:eastAsia="zh-CN"/>
        </w:rPr>
      </w:pPr>
    </w:p>
    <w:p>
      <w:pPr>
        <w:rPr>
          <w:rFonts w:ascii="黑体" w:hAnsi="黑体" w:eastAsia="黑体" w:cs="黑体"/>
          <w:sz w:val="20"/>
          <w:szCs w:val="20"/>
          <w:lang w:eastAsia="zh-CN"/>
        </w:rPr>
      </w:pPr>
    </w:p>
    <w:p>
      <w:pPr>
        <w:spacing w:before="12"/>
        <w:rPr>
          <w:rFonts w:ascii="黑体" w:hAnsi="黑体" w:eastAsia="黑体" w:cs="黑体"/>
          <w:lang w:eastAsia="zh-CN"/>
        </w:rPr>
      </w:pPr>
    </w:p>
    <w:p>
      <w:pPr>
        <w:spacing w:line="8164" w:lineRule="exact"/>
        <w:ind w:left="116"/>
        <w:rPr>
          <w:rFonts w:ascii="黑体" w:hAnsi="黑体" w:eastAsia="黑体" w:cs="黑体"/>
          <w:sz w:val="20"/>
          <w:szCs w:val="20"/>
        </w:rPr>
      </w:pPr>
      <w:r>
        <w:rPr>
          <w:rFonts w:ascii="黑体" w:hAnsi="黑体" w:eastAsia="黑体" w:cs="黑体"/>
          <w:position w:val="-162"/>
          <w:sz w:val="20"/>
          <w:szCs w:val="20"/>
          <w:lang w:eastAsia="zh-CN"/>
        </w:rPr>
        <mc:AlternateContent>
          <mc:Choice Requires="wpg">
            <w:drawing>
              <wp:inline distT="0" distB="0" distL="0" distR="0">
                <wp:extent cx="5802630" cy="5184775"/>
                <wp:effectExtent l="1905" t="10160" r="5715" b="0"/>
                <wp:docPr id="19" name="Group 11"/>
                <wp:cNvGraphicFramePr/>
                <a:graphic xmlns:a="http://schemas.openxmlformats.org/drawingml/2006/main">
                  <a:graphicData uri="http://schemas.microsoft.com/office/word/2010/wordprocessingGroup">
                    <wpg:wgp>
                      <wpg:cNvGrpSpPr/>
                      <wpg:grpSpPr>
                        <a:xfrm>
                          <a:off x="0" y="0"/>
                          <a:ext cx="5802630" cy="5184775"/>
                          <a:chOff x="0" y="0"/>
                          <a:chExt cx="9138" cy="8165203"/>
                        </a:xfrm>
                      </wpg:grpSpPr>
                      <wpg:grpSp>
                        <wpg:cNvPr id="20" name="Group 18"/>
                        <wpg:cNvGrpSpPr/>
                        <wpg:grpSpPr>
                          <a:xfrm>
                            <a:off x="5" y="10"/>
                            <a:ext cx="9128" cy="2"/>
                            <a:chOff x="5" y="10"/>
                            <a:chExt cx="9128" cy="2"/>
                          </a:xfrm>
                        </wpg:grpSpPr>
                        <wps:wsp>
                          <wps:cNvPr id="21" name="Freeform 19"/>
                          <wps:cNvSpPr>
                            <a:spLocks noChangeArrowheads="1"/>
                          </wps:cNvSpPr>
                          <wps:spPr bwMode="auto">
                            <a:xfrm>
                              <a:off x="5" y="10"/>
                              <a:ext cx="9128" cy="2"/>
                            </a:xfrm>
                            <a:custGeom>
                              <a:avLst/>
                              <a:gdLst>
                                <a:gd name="T0" fmla="*/ 0 w 9128"/>
                                <a:gd name="T1" fmla="*/ 0 h 1"/>
                                <a:gd name="T2" fmla="*/ 9127 w 9128"/>
                                <a:gd name="T3" fmla="*/ 0 h 1"/>
                              </a:gdLst>
                              <a:ahLst/>
                              <a:cxnLst>
                                <a:cxn ang="0">
                                  <a:pos x="T0" y="T1"/>
                                </a:cxn>
                                <a:cxn ang="0">
                                  <a:pos x="T2" y="T3"/>
                                </a:cxn>
                              </a:cxnLst>
                              <a:rect l="0" t="0" r="r" b="b"/>
                              <a:pathLst>
                                <a:path w="9128" h="1">
                                  <a:moveTo>
                                    <a:pt x="0" y="0"/>
                                  </a:moveTo>
                                  <a:lnTo>
                                    <a:pt x="9127" y="0"/>
                                  </a:lnTo>
                                </a:path>
                              </a:pathLst>
                            </a:custGeom>
                            <a:noFill/>
                            <a:ln w="6096">
                              <a:solidFill>
                                <a:srgbClr val="000000"/>
                              </a:solidFill>
                              <a:round/>
                            </a:ln>
                          </wps:spPr>
                          <wps:bodyPr rot="0" vert="horz" wrap="square" lIns="91440" tIns="45720" rIns="91440" bIns="45720" anchor="t" anchorCtr="0" upright="1">
                            <a:noAutofit/>
                          </wps:bodyPr>
                        </wps:wsp>
                      </wpg:grpSp>
                      <wpg:grpSp>
                        <wpg:cNvPr id="24" name="Group 16"/>
                        <wpg:cNvGrpSpPr/>
                        <wpg:grpSpPr>
                          <a:xfrm>
                            <a:off x="5" y="8160"/>
                            <a:ext cx="9128" cy="2"/>
                            <a:chOff x="5" y="8160"/>
                            <a:chExt cx="9128" cy="2"/>
                          </a:xfrm>
                        </wpg:grpSpPr>
                        <wps:wsp>
                          <wps:cNvPr id="25" name="Freeform 17"/>
                          <wps:cNvSpPr>
                            <a:spLocks noChangeArrowheads="1"/>
                          </wps:cNvSpPr>
                          <wps:spPr bwMode="auto">
                            <a:xfrm>
                              <a:off x="5" y="8160"/>
                              <a:ext cx="9128" cy="2"/>
                            </a:xfrm>
                            <a:custGeom>
                              <a:avLst/>
                              <a:gdLst>
                                <a:gd name="T0" fmla="*/ 0 w 9128"/>
                                <a:gd name="T1" fmla="*/ 0 h 1"/>
                                <a:gd name="T2" fmla="*/ 9127 w 9128"/>
                                <a:gd name="T3" fmla="*/ 0 h 1"/>
                              </a:gdLst>
                              <a:ahLst/>
                              <a:cxnLst>
                                <a:cxn ang="0">
                                  <a:pos x="T0" y="T1"/>
                                </a:cxn>
                                <a:cxn ang="0">
                                  <a:pos x="T2" y="T3"/>
                                </a:cxn>
                              </a:cxnLst>
                              <a:rect l="0" t="0" r="r" b="b"/>
                              <a:pathLst>
                                <a:path w="9128" h="1">
                                  <a:moveTo>
                                    <a:pt x="0" y="0"/>
                                  </a:moveTo>
                                  <a:lnTo>
                                    <a:pt x="9127" y="0"/>
                                  </a:lnTo>
                                </a:path>
                              </a:pathLst>
                            </a:custGeom>
                            <a:noFill/>
                            <a:ln w="6096">
                              <a:solidFill>
                                <a:srgbClr val="000000"/>
                              </a:solidFill>
                              <a:round/>
                            </a:ln>
                          </wps:spPr>
                          <wps:bodyPr rot="0" vert="horz" wrap="square" lIns="91440" tIns="45720" rIns="91440" bIns="45720" anchor="t" anchorCtr="0" upright="1">
                            <a:noAutofit/>
                          </wps:bodyPr>
                        </wps:wsp>
                      </wpg:grpSp>
                      <wpg:grpSp>
                        <wpg:cNvPr id="26" name="Group 14"/>
                        <wpg:cNvGrpSpPr/>
                        <wpg:grpSpPr>
                          <a:xfrm>
                            <a:off x="10" y="5"/>
                            <a:ext cx="2" cy="8150"/>
                            <a:chOff x="10" y="5"/>
                            <a:chExt cx="2" cy="8150"/>
                          </a:xfrm>
                        </wpg:grpSpPr>
                        <wps:wsp>
                          <wps:cNvPr id="27" name="Freeform 15"/>
                          <wps:cNvSpPr>
                            <a:spLocks noChangeArrowheads="1"/>
                          </wps:cNvSpPr>
                          <wps:spPr bwMode="auto">
                            <a:xfrm>
                              <a:off x="10" y="5"/>
                              <a:ext cx="2" cy="8150"/>
                            </a:xfrm>
                            <a:custGeom>
                              <a:avLst/>
                              <a:gdLst>
                                <a:gd name="T0" fmla="*/ 0 w 1"/>
                                <a:gd name="T1" fmla="*/ 0 h 8150"/>
                                <a:gd name="T2" fmla="*/ 0 w 1"/>
                                <a:gd name="T3" fmla="*/ 8150 h 8150"/>
                              </a:gdLst>
                              <a:ahLst/>
                              <a:cxnLst>
                                <a:cxn ang="0">
                                  <a:pos x="T0" y="T1"/>
                                </a:cxn>
                                <a:cxn ang="0">
                                  <a:pos x="T2" y="T3"/>
                                </a:cxn>
                              </a:cxnLst>
                              <a:rect l="0" t="0" r="r" b="b"/>
                              <a:pathLst>
                                <a:path w="1" h="8150">
                                  <a:moveTo>
                                    <a:pt x="0" y="0"/>
                                  </a:moveTo>
                                  <a:lnTo>
                                    <a:pt x="0" y="8150"/>
                                  </a:lnTo>
                                </a:path>
                              </a:pathLst>
                            </a:custGeom>
                            <a:noFill/>
                            <a:ln w="6096">
                              <a:solidFill>
                                <a:srgbClr val="000000"/>
                              </a:solidFill>
                              <a:round/>
                            </a:ln>
                          </wps:spPr>
                          <wps:bodyPr rot="0" vert="horz" wrap="square" lIns="91440" tIns="45720" rIns="91440" bIns="45720" anchor="t" anchorCtr="0" upright="1">
                            <a:noAutofit/>
                          </wps:bodyPr>
                        </wps:wsp>
                      </wpg:grpSp>
                      <wpg:grpSp>
                        <wpg:cNvPr id="28" name="Group 12"/>
                        <wpg:cNvGrpSpPr/>
                        <wpg:grpSpPr>
                          <a:xfrm>
                            <a:off x="9128" y="5"/>
                            <a:ext cx="2" cy="8150"/>
                            <a:chOff x="9128" y="5"/>
                            <a:chExt cx="2" cy="8150"/>
                          </a:xfrm>
                        </wpg:grpSpPr>
                        <wps:wsp>
                          <wps:cNvPr id="29" name="Freeform 13"/>
                          <wps:cNvSpPr>
                            <a:spLocks noChangeArrowheads="1"/>
                          </wps:cNvSpPr>
                          <wps:spPr bwMode="auto">
                            <a:xfrm>
                              <a:off x="9128" y="5"/>
                              <a:ext cx="2" cy="8150"/>
                            </a:xfrm>
                            <a:custGeom>
                              <a:avLst/>
                              <a:gdLst>
                                <a:gd name="T0" fmla="*/ 0 w 1"/>
                                <a:gd name="T1" fmla="*/ 0 h 8150"/>
                                <a:gd name="T2" fmla="*/ 0 w 1"/>
                                <a:gd name="T3" fmla="*/ 8150 h 8150"/>
                              </a:gdLst>
                              <a:ahLst/>
                              <a:cxnLst>
                                <a:cxn ang="0">
                                  <a:pos x="T0" y="T1"/>
                                </a:cxn>
                                <a:cxn ang="0">
                                  <a:pos x="T2" y="T3"/>
                                </a:cxn>
                              </a:cxnLst>
                              <a:rect l="0" t="0" r="r" b="b"/>
                              <a:pathLst>
                                <a:path w="1" h="8150">
                                  <a:moveTo>
                                    <a:pt x="0" y="0"/>
                                  </a:moveTo>
                                  <a:lnTo>
                                    <a:pt x="0" y="8150"/>
                                  </a:lnTo>
                                </a:path>
                              </a:pathLst>
                            </a:custGeom>
                            <a:noFill/>
                            <a:ln w="6096">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Group 11" o:spid="_x0000_s1026" o:spt="203" style="height:408.25pt;width:456.9pt;" coordsize="9138,8165203" o:gfxdata="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">
                <o:lock v:ext="edit" aspectratio="f"/>
                <v:group id="Group 18" o:spid="_x0000_s1026" o:spt="203" style="position:absolute;left:5;top:10;height:2;width:9128;" coordorigin="5,10" coordsize="9128,2"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Freeform 19" o:spid="_x0000_s1026" o:spt="100" style="position:absolute;left:5;top:10;height:2;width:9128;" filled="f" stroked="t" coordsize="9128,1" o:gfxdata="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hFs/bsAAADb&#10;AAAADwAAAAAAAAABACAAAAAiAAAAZHJzL2Rvd25yZXYueG1sUEsBAhQAFAAAAAgAh07iQDMvBZ47&#10;AAAAOQAAABAAAAAAAAAAAQAgAAAACgEAAGRycy9zaGFwZXhtbC54bWxQSwUGAAAAAAYABgBbAQAA&#10;tAMAAAAA&#10;" path="m0,0l9127,0e">
                    <v:path o:connectlocs="0,0;9127,0" o:connectangles="0,0"/>
                    <v:fill on="f" focussize="0,0"/>
                    <v:stroke weight="0.48pt" color="#000000" joinstyle="round"/>
                    <v:imagedata o:title=""/>
                    <o:lock v:ext="edit" aspectratio="f"/>
                  </v:shape>
                </v:group>
                <v:group id="Group 16" o:spid="_x0000_s1026" o:spt="203" style="position:absolute;left:5;top:8160;height:2;width:9128;" coordorigin="5,8160" coordsize="9128,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Freeform 17" o:spid="_x0000_s1026" o:spt="100" style="position:absolute;left:5;top:8160;height:2;width:9128;" filled="f" stroked="t" coordsize="9128,1" o:gfxdata="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Spq/rsAAADb&#10;AAAADwAAAAAAAAABACAAAAAiAAAAZHJzL2Rvd25yZXYueG1sUEsBAhQAFAAAAAgAh07iQDMvBZ47&#10;AAAAOQAAABAAAAAAAAAAAQAgAAAACgEAAGRycy9zaGFwZXhtbC54bWxQSwUGAAAAAAYABgBbAQAA&#10;tAMAAAAA&#10;" path="m0,0l9127,0e">
                    <v:path o:connectlocs="0,0;9127,0" o:connectangles="0,0"/>
                    <v:fill on="f" focussize="0,0"/>
                    <v:stroke weight="0.48pt" color="#000000" joinstyle="round"/>
                    <v:imagedata o:title=""/>
                    <o:lock v:ext="edit" aspectratio="f"/>
                  </v:shape>
                </v:group>
                <v:group id="Group 14" o:spid="_x0000_s1026" o:spt="203" style="position:absolute;left:10;top:5;height:8150;width:2;" coordorigin="10,5" coordsize="2,8150"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Freeform 15" o:spid="_x0000_s1026" o:spt="100" style="position:absolute;left:10;top:5;height:8150;width:2;" filled="f" stroked="t" coordsize="1,8150" o:gfxdata="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Ve8b4A&#10;AADbAAAADwAAAAAAAAABACAAAAAiAAAAZHJzL2Rvd25yZXYueG1sUEsBAhQAFAAAAAgAh07iQDMv&#10;BZ47AAAAOQAAABAAAAAAAAAAAQAgAAAADQEAAGRycy9zaGFwZXhtbC54bWxQSwUGAAAAAAYABgBb&#10;AQAAtwMAAAAA&#10;" path="m0,0l0,8150e">
                    <v:path o:connectlocs="0,0;0,8150" o:connectangles="0,0"/>
                    <v:fill on="f" focussize="0,0"/>
                    <v:stroke weight="0.48pt" color="#000000" joinstyle="round"/>
                    <v:imagedata o:title=""/>
                    <o:lock v:ext="edit" aspectratio="f"/>
                  </v:shape>
                </v:group>
                <v:group id="Group 12" o:spid="_x0000_s1026" o:spt="203" style="position:absolute;left:9128;top:5;height:8150;width:2;" coordorigin="9128,5" coordsize="2,8150"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Freeform 13" o:spid="_x0000_s1026" o:spt="100" style="position:absolute;left:9128;top:5;height:8150;width:2;" filled="f" stroked="t" coordsize="1,8150" o:gfxdata="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mbxi/&#10;AAAA2wAAAA8AAAAAAAAAAQAgAAAAIgAAAGRycy9kb3ducmV2LnhtbFBLAQIUABQAAAAIAIdO4kAz&#10;LwWeOwAAADkAAAAQAAAAAAAAAAEAIAAAAA4BAABkcnMvc2hhcGV4bWwueG1sUEsFBgAAAAAGAAYA&#10;WwEAALgDAAAAAA==&#10;" path="m0,0l0,8150e">
                    <v:path o:connectlocs="0,0;0,8150" o:connectangles="0,0"/>
                    <v:fill on="f" focussize="0,0"/>
                    <v:stroke weight="0.48pt" color="#000000" joinstyle="round"/>
                    <v:imagedata o:title=""/>
                    <o:lock v:ext="edit" aspectratio="f"/>
                  </v:shape>
                </v:group>
                <w10:wrap type="none"/>
                <w10:anchorlock/>
              </v:group>
            </w:pict>
          </mc:Fallback>
        </mc:AlternateContent>
      </w:r>
    </w:p>
    <w:p>
      <w:pPr>
        <w:rPr>
          <w:rFonts w:ascii="黑体" w:hAnsi="黑体" w:eastAsia="黑体" w:cs="黑体"/>
          <w:sz w:val="20"/>
          <w:szCs w:val="20"/>
        </w:rPr>
      </w:pPr>
    </w:p>
    <w:p>
      <w:pPr>
        <w:rPr>
          <w:rFonts w:ascii="黑体" w:hAnsi="黑体" w:eastAsia="黑体" w:cs="黑体"/>
          <w:sz w:val="20"/>
          <w:szCs w:val="20"/>
        </w:rPr>
      </w:pPr>
    </w:p>
    <w:p>
      <w:pPr>
        <w:spacing w:before="9"/>
        <w:rPr>
          <w:rFonts w:ascii="黑体" w:hAnsi="黑体" w:eastAsia="黑体" w:cs="黑体"/>
          <w:sz w:val="24"/>
          <w:szCs w:val="24"/>
        </w:rPr>
      </w:pPr>
    </w:p>
    <w:p>
      <w:pPr>
        <w:spacing w:before="33" w:line="333" w:lineRule="auto"/>
        <w:ind w:left="1535" w:leftChars="305" w:right="206" w:hanging="864" w:hangingChars="400"/>
        <w:rPr>
          <w:rFonts w:ascii="宋体" w:hAnsi="宋体" w:eastAsia="宋体" w:cs="宋体"/>
          <w:spacing w:val="-56"/>
          <w:lang w:eastAsia="zh-CN"/>
        </w:rPr>
      </w:pPr>
      <w:r>
        <w:rPr>
          <w:rFonts w:ascii="宋体" w:hAnsi="宋体" w:eastAsia="宋体" w:cs="宋体"/>
          <w:spacing w:val="-2"/>
          <w:lang w:eastAsia="zh-CN"/>
        </w:rPr>
        <w:t>备注：1.提供中国裁判文书网进行行贿犯罪相关查询并提供行贿犯罪档案查询结果截图</w:t>
      </w:r>
      <w:r>
        <w:rPr>
          <w:rFonts w:ascii="宋体" w:hAnsi="宋体" w:eastAsia="宋体" w:cs="宋体"/>
          <w:spacing w:val="-56"/>
          <w:lang w:eastAsia="zh-CN"/>
        </w:rPr>
        <w:t xml:space="preserve"> </w:t>
      </w:r>
    </w:p>
    <w:p>
      <w:pPr>
        <w:spacing w:line="333" w:lineRule="auto"/>
        <w:rPr>
          <w:rFonts w:ascii="宋体" w:hAnsi="宋体" w:eastAsia="宋体" w:cs="宋体"/>
          <w:lang w:eastAsia="zh-CN"/>
        </w:rPr>
        <w:sectPr>
          <w:pgSz w:w="11910" w:h="16840"/>
          <w:pgMar w:top="1440" w:right="1588" w:bottom="1440" w:left="1588" w:header="0" w:footer="1232" w:gutter="0"/>
          <w:cols w:space="720" w:num="1"/>
        </w:sectPr>
      </w:pPr>
    </w:p>
    <w:p>
      <w:pPr>
        <w:pStyle w:val="4"/>
        <w:ind w:left="0" w:right="-66"/>
        <w:jc w:val="center"/>
        <w:rPr>
          <w:lang w:eastAsia="zh-CN"/>
        </w:rPr>
      </w:pPr>
      <w:bookmarkStart w:id="50" w:name="_Toc12077"/>
      <w:r>
        <w:rPr>
          <w:rFonts w:hint="eastAsia"/>
          <w:lang w:eastAsia="zh-CN"/>
        </w:rPr>
        <w:t>14.</w:t>
      </w:r>
      <w:r>
        <w:rPr>
          <w:lang w:eastAsia="zh-CN"/>
        </w:rPr>
        <w:t>失信被执行人查询结果</w:t>
      </w:r>
      <w:bookmarkEnd w:id="50"/>
    </w:p>
    <w:p>
      <w:pPr>
        <w:rPr>
          <w:rFonts w:ascii="黑体" w:hAnsi="黑体" w:eastAsia="黑体" w:cs="黑体"/>
          <w:sz w:val="20"/>
          <w:szCs w:val="20"/>
          <w:lang w:eastAsia="zh-CN"/>
        </w:rPr>
      </w:pPr>
    </w:p>
    <w:p>
      <w:pPr>
        <w:rPr>
          <w:rFonts w:ascii="黑体" w:hAnsi="黑体" w:eastAsia="黑体" w:cs="黑体"/>
          <w:sz w:val="20"/>
          <w:szCs w:val="20"/>
          <w:lang w:eastAsia="zh-CN"/>
        </w:rPr>
      </w:pPr>
    </w:p>
    <w:p>
      <w:pPr>
        <w:spacing w:before="12"/>
        <w:rPr>
          <w:rFonts w:ascii="黑体" w:hAnsi="黑体" w:eastAsia="黑体" w:cs="黑体"/>
          <w:lang w:eastAsia="zh-CN"/>
        </w:rPr>
      </w:pPr>
    </w:p>
    <w:p>
      <w:pPr>
        <w:spacing w:line="8164" w:lineRule="exact"/>
        <w:ind w:left="116"/>
        <w:rPr>
          <w:rFonts w:ascii="黑体" w:hAnsi="黑体" w:eastAsia="黑体" w:cs="黑体"/>
          <w:sz w:val="20"/>
          <w:szCs w:val="20"/>
        </w:rPr>
      </w:pPr>
      <w:r>
        <w:rPr>
          <w:rFonts w:ascii="黑体" w:hAnsi="黑体" w:eastAsia="黑体" w:cs="黑体"/>
          <w:position w:val="-162"/>
          <w:sz w:val="20"/>
          <w:szCs w:val="20"/>
          <w:lang w:eastAsia="zh-CN"/>
        </w:rPr>
        <mc:AlternateContent>
          <mc:Choice Requires="wpg">
            <w:drawing>
              <wp:inline distT="0" distB="0" distL="0" distR="0">
                <wp:extent cx="5802630" cy="5184775"/>
                <wp:effectExtent l="1905" t="11430" r="5715" b="0"/>
                <wp:docPr id="2" name="Group 2"/>
                <wp:cNvGraphicFramePr/>
                <a:graphic xmlns:a="http://schemas.openxmlformats.org/drawingml/2006/main">
                  <a:graphicData uri="http://schemas.microsoft.com/office/word/2010/wordprocessingGroup">
                    <wpg:wgp>
                      <wpg:cNvGrpSpPr/>
                      <wpg:grpSpPr>
                        <a:xfrm>
                          <a:off x="0" y="0"/>
                          <a:ext cx="5802630" cy="5184775"/>
                          <a:chOff x="0" y="0"/>
                          <a:chExt cx="9138" cy="8165203"/>
                        </a:xfrm>
                      </wpg:grpSpPr>
                      <wpg:grpSp>
                        <wpg:cNvPr id="3" name="Group 9"/>
                        <wpg:cNvGrpSpPr/>
                        <wpg:grpSpPr>
                          <a:xfrm>
                            <a:off x="5" y="10"/>
                            <a:ext cx="9128" cy="2"/>
                            <a:chOff x="5" y="10"/>
                            <a:chExt cx="9128" cy="2"/>
                          </a:xfrm>
                        </wpg:grpSpPr>
                        <wps:wsp>
                          <wps:cNvPr id="4" name="Freeform 10"/>
                          <wps:cNvSpPr>
                            <a:spLocks noChangeArrowheads="1"/>
                          </wps:cNvSpPr>
                          <wps:spPr bwMode="auto">
                            <a:xfrm>
                              <a:off x="5" y="10"/>
                              <a:ext cx="9128" cy="2"/>
                            </a:xfrm>
                            <a:custGeom>
                              <a:avLst/>
                              <a:gdLst>
                                <a:gd name="T0" fmla="*/ 0 w 9128"/>
                                <a:gd name="T1" fmla="*/ 0 h 1"/>
                                <a:gd name="T2" fmla="*/ 9127 w 9128"/>
                                <a:gd name="T3" fmla="*/ 0 h 1"/>
                              </a:gdLst>
                              <a:ahLst/>
                              <a:cxnLst>
                                <a:cxn ang="0">
                                  <a:pos x="T0" y="T1"/>
                                </a:cxn>
                                <a:cxn ang="0">
                                  <a:pos x="T2" y="T3"/>
                                </a:cxn>
                              </a:cxnLst>
                              <a:rect l="0" t="0" r="r" b="b"/>
                              <a:pathLst>
                                <a:path w="9128" h="1">
                                  <a:moveTo>
                                    <a:pt x="0" y="0"/>
                                  </a:moveTo>
                                  <a:lnTo>
                                    <a:pt x="9127" y="0"/>
                                  </a:lnTo>
                                </a:path>
                              </a:pathLst>
                            </a:custGeom>
                            <a:noFill/>
                            <a:ln w="6096">
                              <a:solidFill>
                                <a:srgbClr val="000000"/>
                              </a:solidFill>
                              <a:round/>
                            </a:ln>
                          </wps:spPr>
                          <wps:bodyPr rot="0" vert="horz" wrap="square" lIns="91440" tIns="45720" rIns="91440" bIns="45720" anchor="t" anchorCtr="0" upright="1">
                            <a:noAutofit/>
                          </wps:bodyPr>
                        </wps:wsp>
                      </wpg:grpSp>
                      <wpg:grpSp>
                        <wpg:cNvPr id="7" name="Group 7"/>
                        <wpg:cNvGrpSpPr/>
                        <wpg:grpSpPr>
                          <a:xfrm>
                            <a:off x="5" y="8160"/>
                            <a:ext cx="9128" cy="2"/>
                            <a:chOff x="5" y="8160"/>
                            <a:chExt cx="9128" cy="2"/>
                          </a:xfrm>
                        </wpg:grpSpPr>
                        <wps:wsp>
                          <wps:cNvPr id="12" name="Freeform 8"/>
                          <wps:cNvSpPr>
                            <a:spLocks noChangeArrowheads="1"/>
                          </wps:cNvSpPr>
                          <wps:spPr bwMode="auto">
                            <a:xfrm>
                              <a:off x="5" y="8160"/>
                              <a:ext cx="9128" cy="2"/>
                            </a:xfrm>
                            <a:custGeom>
                              <a:avLst/>
                              <a:gdLst>
                                <a:gd name="T0" fmla="*/ 0 w 9128"/>
                                <a:gd name="T1" fmla="*/ 0 h 1"/>
                                <a:gd name="T2" fmla="*/ 9127 w 9128"/>
                                <a:gd name="T3" fmla="*/ 0 h 1"/>
                              </a:gdLst>
                              <a:ahLst/>
                              <a:cxnLst>
                                <a:cxn ang="0">
                                  <a:pos x="T0" y="T1"/>
                                </a:cxn>
                                <a:cxn ang="0">
                                  <a:pos x="T2" y="T3"/>
                                </a:cxn>
                              </a:cxnLst>
                              <a:rect l="0" t="0" r="r" b="b"/>
                              <a:pathLst>
                                <a:path w="9128" h="1">
                                  <a:moveTo>
                                    <a:pt x="0" y="0"/>
                                  </a:moveTo>
                                  <a:lnTo>
                                    <a:pt x="9127" y="0"/>
                                  </a:lnTo>
                                </a:path>
                              </a:pathLst>
                            </a:custGeom>
                            <a:noFill/>
                            <a:ln w="6096">
                              <a:solidFill>
                                <a:srgbClr val="000000"/>
                              </a:solidFill>
                              <a:round/>
                            </a:ln>
                          </wps:spPr>
                          <wps:bodyPr rot="0" vert="horz" wrap="square" lIns="91440" tIns="45720" rIns="91440" bIns="45720" anchor="t" anchorCtr="0" upright="1">
                            <a:noAutofit/>
                          </wps:bodyPr>
                        </wps:wsp>
                      </wpg:grpSp>
                      <wpg:grpSp>
                        <wpg:cNvPr id="13" name="Group 5"/>
                        <wpg:cNvGrpSpPr/>
                        <wpg:grpSpPr>
                          <a:xfrm>
                            <a:off x="10" y="5"/>
                            <a:ext cx="2" cy="8150"/>
                            <a:chOff x="10" y="5"/>
                            <a:chExt cx="2" cy="8150"/>
                          </a:xfrm>
                        </wpg:grpSpPr>
                        <wps:wsp>
                          <wps:cNvPr id="16" name="Freeform 6"/>
                          <wps:cNvSpPr>
                            <a:spLocks noChangeArrowheads="1"/>
                          </wps:cNvSpPr>
                          <wps:spPr bwMode="auto">
                            <a:xfrm>
                              <a:off x="10" y="5"/>
                              <a:ext cx="2" cy="8150"/>
                            </a:xfrm>
                            <a:custGeom>
                              <a:avLst/>
                              <a:gdLst>
                                <a:gd name="T0" fmla="*/ 0 w 1"/>
                                <a:gd name="T1" fmla="*/ 0 h 8150"/>
                                <a:gd name="T2" fmla="*/ 0 w 1"/>
                                <a:gd name="T3" fmla="*/ 8150 h 8150"/>
                              </a:gdLst>
                              <a:ahLst/>
                              <a:cxnLst>
                                <a:cxn ang="0">
                                  <a:pos x="T0" y="T1"/>
                                </a:cxn>
                                <a:cxn ang="0">
                                  <a:pos x="T2" y="T3"/>
                                </a:cxn>
                              </a:cxnLst>
                              <a:rect l="0" t="0" r="r" b="b"/>
                              <a:pathLst>
                                <a:path w="1" h="8150">
                                  <a:moveTo>
                                    <a:pt x="0" y="0"/>
                                  </a:moveTo>
                                  <a:lnTo>
                                    <a:pt x="0" y="8150"/>
                                  </a:lnTo>
                                </a:path>
                              </a:pathLst>
                            </a:custGeom>
                            <a:noFill/>
                            <a:ln w="6096">
                              <a:solidFill>
                                <a:srgbClr val="000000"/>
                              </a:solidFill>
                              <a:round/>
                            </a:ln>
                          </wps:spPr>
                          <wps:bodyPr rot="0" vert="horz" wrap="square" lIns="91440" tIns="45720" rIns="91440" bIns="45720" anchor="t" anchorCtr="0" upright="1">
                            <a:noAutofit/>
                          </wps:bodyPr>
                        </wps:wsp>
                      </wpg:grpSp>
                      <wpg:grpSp>
                        <wpg:cNvPr id="17" name="Group 3"/>
                        <wpg:cNvGrpSpPr/>
                        <wpg:grpSpPr>
                          <a:xfrm>
                            <a:off x="9128" y="5"/>
                            <a:ext cx="2" cy="8150"/>
                            <a:chOff x="9128" y="5"/>
                            <a:chExt cx="2" cy="8150"/>
                          </a:xfrm>
                        </wpg:grpSpPr>
                        <wps:wsp>
                          <wps:cNvPr id="18" name="Freeform 4"/>
                          <wps:cNvSpPr>
                            <a:spLocks noChangeArrowheads="1"/>
                          </wps:cNvSpPr>
                          <wps:spPr bwMode="auto">
                            <a:xfrm>
                              <a:off x="9128" y="5"/>
                              <a:ext cx="2" cy="8150"/>
                            </a:xfrm>
                            <a:custGeom>
                              <a:avLst/>
                              <a:gdLst>
                                <a:gd name="T0" fmla="*/ 0 w 1"/>
                                <a:gd name="T1" fmla="*/ 0 h 8150"/>
                                <a:gd name="T2" fmla="*/ 0 w 1"/>
                                <a:gd name="T3" fmla="*/ 8150 h 8150"/>
                              </a:gdLst>
                              <a:ahLst/>
                              <a:cxnLst>
                                <a:cxn ang="0">
                                  <a:pos x="T0" y="T1"/>
                                </a:cxn>
                                <a:cxn ang="0">
                                  <a:pos x="T2" y="T3"/>
                                </a:cxn>
                              </a:cxnLst>
                              <a:rect l="0" t="0" r="r" b="b"/>
                              <a:pathLst>
                                <a:path w="1" h="8150">
                                  <a:moveTo>
                                    <a:pt x="0" y="0"/>
                                  </a:moveTo>
                                  <a:lnTo>
                                    <a:pt x="0" y="8150"/>
                                  </a:lnTo>
                                </a:path>
                              </a:pathLst>
                            </a:custGeom>
                            <a:noFill/>
                            <a:ln w="6096">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Group 2" o:spid="_x0000_s1026" o:spt="203" style="height:408.25pt;width:456.9pt;" coordsize="9138,8165203" o:gfxdata="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">
                <o:lock v:ext="edit" aspectratio="f"/>
                <v:group id="Group 9" o:spid="_x0000_s1026" o:spt="203" style="position:absolute;left:5;top:10;height:2;width:9128;" coordorigin="5,10" coordsize="9128,2"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Freeform 10" o:spid="_x0000_s1026" o:spt="100" style="position:absolute;left:5;top:10;height:2;width:9128;" filled="f" stroked="t" coordsize="9128,1" o:gfxdata="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DcTugAAANoA&#10;AAAPAAAAAAAAAAEAIAAAACIAAABkcnMvZG93bnJldi54bWxQSwECFAAUAAAACACHTuJAMy8FnjsA&#10;AAA5AAAAEAAAAAAAAAABACAAAAAJAQAAZHJzL3NoYXBleG1sLnhtbFBLBQYAAAAABgAGAFsBAACz&#10;AwAAAAA=&#10;" path="m0,0l9127,0e">
                    <v:path o:connectlocs="0,0;9127,0" o:connectangles="0,0"/>
                    <v:fill on="f" focussize="0,0"/>
                    <v:stroke weight="0.48pt" color="#000000" joinstyle="round"/>
                    <v:imagedata o:title=""/>
                    <o:lock v:ext="edit" aspectratio="f"/>
                  </v:shape>
                </v:group>
                <v:group id="Group 7" o:spid="_x0000_s1026" o:spt="203" style="position:absolute;left:5;top:8160;height:2;width:9128;" coordorigin="5,8160" coordsize="9128,2"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Freeform 8" o:spid="_x0000_s1026" o:spt="100" style="position:absolute;left:5;top:8160;height:2;width:9128;" filled="f" stroked="t" coordsize="9128,1" o:gfxdata="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wrzg3twAAANsAAAAP&#10;AAAAAAAAAAEAIAAAACIAAABkcnMvZG93bnJldi54bWxQSwECFAAUAAAACACHTuJAMy8FnjsAAAA5&#10;AAAAEAAAAAAAAAABACAAAAAGAQAAZHJzL3NoYXBleG1sLnhtbFBLBQYAAAAABgAGAFsBAACwAwAA&#10;AAA=&#10;" path="m0,0l9127,0e">
                    <v:path o:connectlocs="0,0;9127,0" o:connectangles="0,0"/>
                    <v:fill on="f" focussize="0,0"/>
                    <v:stroke weight="0.48pt" color="#000000" joinstyle="round"/>
                    <v:imagedata o:title=""/>
                    <o:lock v:ext="edit" aspectratio="f"/>
                  </v:shape>
                </v:group>
                <v:group id="Group 5" o:spid="_x0000_s1026" o:spt="203" style="position:absolute;left:10;top:5;height:8150;width:2;" coordorigin="10,5" coordsize="2,8150"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Freeform 6" o:spid="_x0000_s1026" o:spt="100" style="position:absolute;left:10;top:5;height:8150;width:2;" filled="f" stroked="t" coordsize="1,8150" o:gfxdata="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tUx17sAAADb&#10;AAAADwAAAAAAAAABACAAAAAiAAAAZHJzL2Rvd25yZXYueG1sUEsBAhQAFAAAAAgAh07iQDMvBZ47&#10;AAAAOQAAABAAAAAAAAAAAQAgAAAACgEAAGRycy9zaGFwZXhtbC54bWxQSwUGAAAAAAYABgBbAQAA&#10;tAMAAAAA&#10;" path="m0,0l0,8150e">
                    <v:path o:connectlocs="0,0;0,8150" o:connectangles="0,0"/>
                    <v:fill on="f" focussize="0,0"/>
                    <v:stroke weight="0.48pt" color="#000000" joinstyle="round"/>
                    <v:imagedata o:title=""/>
                    <o:lock v:ext="edit" aspectratio="f"/>
                  </v:shape>
                </v:group>
                <v:group id="Group 3" o:spid="_x0000_s1026" o:spt="203" style="position:absolute;left:9128;top:5;height:8150;width:2;" coordorigin="9128,5" coordsize="2,815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Freeform 4" o:spid="_x0000_s1026" o:spt="100" style="position:absolute;left:9128;top:5;height:8150;width:2;" filled="f" stroked="t" coordsize="1,8150" o:gfxdata="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GAD6/&#10;AAAA2wAAAA8AAAAAAAAAAQAgAAAAIgAAAGRycy9kb3ducmV2LnhtbFBLAQIUABQAAAAIAIdO4kAz&#10;LwWeOwAAADkAAAAQAAAAAAAAAAEAIAAAAA4BAABkcnMvc2hhcGV4bWwueG1sUEsFBgAAAAAGAAYA&#10;WwEAALgDAAAAAA==&#10;" path="m0,0l0,8150e">
                    <v:path o:connectlocs="0,0;0,8150" o:connectangles="0,0"/>
                    <v:fill on="f" focussize="0,0"/>
                    <v:stroke weight="0.48pt" color="#000000" joinstyle="round"/>
                    <v:imagedata o:title=""/>
                    <o:lock v:ext="edit" aspectratio="f"/>
                  </v:shape>
                </v:group>
                <w10:wrap type="none"/>
                <w10:anchorlock/>
              </v:group>
            </w:pict>
          </mc:Fallback>
        </mc:AlternateContent>
      </w:r>
    </w:p>
    <w:p>
      <w:pPr>
        <w:rPr>
          <w:rFonts w:ascii="黑体" w:hAnsi="黑体" w:eastAsia="黑体" w:cs="黑体"/>
          <w:sz w:val="20"/>
          <w:szCs w:val="20"/>
        </w:rPr>
      </w:pPr>
    </w:p>
    <w:p>
      <w:pPr>
        <w:spacing w:before="3"/>
        <w:rPr>
          <w:rFonts w:ascii="黑体" w:hAnsi="黑体" w:eastAsia="黑体" w:cs="黑体"/>
          <w:sz w:val="14"/>
          <w:szCs w:val="14"/>
        </w:rPr>
      </w:pPr>
    </w:p>
    <w:p>
      <w:pPr>
        <w:spacing w:before="33"/>
        <w:ind w:left="672" w:right="206"/>
        <w:rPr>
          <w:rFonts w:ascii="宋体" w:hAnsi="宋体" w:eastAsia="宋体" w:cs="宋体"/>
          <w:lang w:eastAsia="zh-CN"/>
        </w:rPr>
        <w:sectPr>
          <w:pgSz w:w="11910" w:h="16840"/>
          <w:pgMar w:top="1440" w:right="1588" w:bottom="1440" w:left="1588" w:header="0" w:footer="794" w:gutter="0"/>
          <w:cols w:space="720" w:num="1"/>
        </w:sectPr>
      </w:pPr>
      <w:r>
        <w:rPr>
          <w:rFonts w:ascii="宋体" w:hAnsi="宋体" w:eastAsia="宋体" w:cs="宋体"/>
          <w:lang w:eastAsia="zh-CN"/>
        </w:rPr>
        <w:t>备注：1.</w:t>
      </w:r>
      <w:r>
        <w:rPr>
          <w:rFonts w:ascii="宋体" w:hAnsi="宋体" w:eastAsia="宋体" w:cs="宋体"/>
          <w:spacing w:val="-23"/>
          <w:lang w:eastAsia="zh-CN"/>
        </w:rPr>
        <w:t xml:space="preserve"> </w:t>
      </w:r>
      <w:r>
        <w:rPr>
          <w:rFonts w:ascii="宋体" w:hAnsi="宋体" w:eastAsia="宋体" w:cs="宋体"/>
          <w:lang w:eastAsia="zh-CN"/>
        </w:rPr>
        <w:t>投标人根据《关于在招标投标活动中对失信被执行人实施联合惩戒的通知》</w:t>
      </w:r>
      <w:r>
        <w:rPr>
          <w:rFonts w:ascii="宋体" w:hAnsi="宋体" w:eastAsia="宋体" w:cs="宋体"/>
          <w:spacing w:val="-2"/>
          <w:lang w:eastAsia="zh-CN"/>
        </w:rPr>
        <w:t>（法〔2016〕285号）的规定，自行通过“信用中国”网站（</w:t>
      </w:r>
      <w:r>
        <w:fldChar w:fldCharType="begin"/>
      </w:r>
      <w:r>
        <w:rPr>
          <w:lang w:eastAsia="zh-CN"/>
        </w:rPr>
        <w:instrText xml:space="preserve"> HYPERLINK "http://www.creditchina.gov.cn/" \h </w:instrText>
      </w:r>
      <w:r>
        <w:fldChar w:fldCharType="separate"/>
      </w:r>
      <w:r>
        <w:rPr>
          <w:rFonts w:ascii="宋体" w:hAnsi="宋体" w:eastAsia="宋体" w:cs="宋体"/>
          <w:spacing w:val="-2"/>
          <w:lang w:eastAsia="zh-CN"/>
        </w:rPr>
        <w:t>www.creditchina.gov.cn</w:t>
      </w:r>
      <w:r>
        <w:rPr>
          <w:rFonts w:ascii="宋体" w:hAnsi="宋体" w:eastAsia="宋体" w:cs="宋体"/>
          <w:spacing w:val="-2"/>
          <w:lang w:eastAsia="zh-CN"/>
        </w:rPr>
        <w:fldChar w:fldCharType="end"/>
      </w:r>
      <w:r>
        <w:rPr>
          <w:rFonts w:ascii="宋体" w:hAnsi="宋体" w:eastAsia="宋体" w:cs="宋体"/>
          <w:spacing w:val="-2"/>
          <w:lang w:eastAsia="zh-CN"/>
        </w:rPr>
        <w:t>）查询</w:t>
      </w:r>
      <w:r>
        <w:rPr>
          <w:rFonts w:ascii="宋体" w:hAnsi="宋体" w:eastAsia="宋体" w:cs="宋体"/>
          <w:spacing w:val="-39"/>
          <w:lang w:eastAsia="zh-CN"/>
        </w:rPr>
        <w:t xml:space="preserve"> </w:t>
      </w:r>
      <w:r>
        <w:rPr>
          <w:rFonts w:ascii="宋体" w:hAnsi="宋体" w:eastAsia="宋体" w:cs="宋体"/>
          <w:lang w:eastAsia="zh-CN"/>
        </w:rPr>
        <w:t>申请人是否为失信被执行人</w:t>
      </w:r>
      <w:r>
        <w:rPr>
          <w:rFonts w:hint="eastAsia" w:ascii="宋体" w:hAnsi="宋体" w:eastAsia="宋体" w:cs="宋体"/>
          <w:lang w:eastAsia="zh-CN"/>
        </w:rPr>
        <w:t>、</w:t>
      </w:r>
      <w:r>
        <w:rPr>
          <w:rFonts w:ascii="宋体" w:hAnsi="宋体" w:eastAsia="宋体" w:cs="宋体"/>
          <w:lang w:eastAsia="zh-CN"/>
        </w:rPr>
        <w:t>重大税收违法案件当事人名单，并将查询结果“截图”附在本表中。</w:t>
      </w:r>
    </w:p>
    <w:p>
      <w:pPr>
        <w:spacing w:before="11"/>
        <w:rPr>
          <w:rFonts w:ascii="宋体" w:hAnsi="宋体" w:eastAsia="宋体" w:cs="宋体"/>
          <w:sz w:val="19"/>
          <w:szCs w:val="19"/>
          <w:lang w:eastAsia="zh-CN"/>
        </w:rPr>
      </w:pPr>
      <w:bookmarkStart w:id="51" w:name="5-6_近5年项目经理已完工程获质量奖项情况表"/>
      <w:bookmarkEnd w:id="51"/>
    </w:p>
    <w:p>
      <w:pPr>
        <w:pStyle w:val="4"/>
        <w:ind w:left="0" w:right="-66"/>
        <w:jc w:val="center"/>
        <w:rPr>
          <w:lang w:eastAsia="zh-CN"/>
        </w:rPr>
      </w:pPr>
      <w:bookmarkStart w:id="52" w:name="十一、其他材料"/>
      <w:bookmarkEnd w:id="52"/>
      <w:bookmarkStart w:id="53" w:name="_Toc17405"/>
      <w:r>
        <w:rPr>
          <w:rFonts w:hint="eastAsia"/>
          <w:lang w:eastAsia="zh-CN"/>
        </w:rPr>
        <w:t>15.</w:t>
      </w:r>
      <w:r>
        <w:rPr>
          <w:lang w:eastAsia="zh-CN"/>
        </w:rPr>
        <w:t>其他材料</w:t>
      </w:r>
      <w:bookmarkEnd w:id="53"/>
    </w:p>
    <w:p>
      <w:pPr>
        <w:jc w:val="center"/>
        <w:rPr>
          <w:b/>
          <w:bCs/>
          <w:sz w:val="36"/>
          <w:szCs w:val="36"/>
          <w:lang w:eastAsia="zh-CN"/>
        </w:rPr>
      </w:pPr>
    </w:p>
    <w:p>
      <w:pPr>
        <w:pStyle w:val="7"/>
        <w:spacing w:before="26"/>
        <w:ind w:left="121"/>
        <w:jc w:val="center"/>
        <w:outlineLvl w:val="0"/>
        <w:rPr>
          <w:rFonts w:ascii="Times New Roman" w:hAnsi="Times New Roman" w:eastAsia="Times New Roman" w:cs="Times New Roman"/>
          <w:lang w:eastAsia="zh-CN"/>
        </w:rPr>
      </w:pPr>
      <w:bookmarkStart w:id="54" w:name="_Toc1460"/>
      <w:r>
        <w:rPr>
          <w:rFonts w:hint="eastAsia" w:ascii="Times New Roman" w:hAnsi="Times New Roman" w:eastAsia="Times New Roman" w:cs="Times New Roman"/>
          <w:lang w:eastAsia="zh-CN"/>
        </w:rPr>
        <w:t>关于按照招标文件约定工期完工的</w:t>
      </w:r>
      <w:bookmarkEnd w:id="54"/>
      <w:r>
        <w:rPr>
          <w:rFonts w:hint="eastAsia" w:ascii="Times New Roman" w:hAnsi="Times New Roman" w:eastAsia="Times New Roman" w:cs="Times New Roman"/>
          <w:lang w:eastAsia="zh-CN"/>
        </w:rPr>
        <w:t xml:space="preserve">                                        </w:t>
      </w:r>
    </w:p>
    <w:p>
      <w:pPr>
        <w:pStyle w:val="7"/>
        <w:spacing w:before="26"/>
        <w:ind w:left="121"/>
        <w:jc w:val="center"/>
        <w:outlineLvl w:val="0"/>
        <w:rPr>
          <w:rFonts w:ascii="Times New Roman" w:hAnsi="Times New Roman" w:eastAsia="Times New Roman" w:cs="Times New Roman"/>
          <w:lang w:eastAsia="zh-CN"/>
        </w:rPr>
      </w:pPr>
      <w:r>
        <w:rPr>
          <w:rFonts w:hint="eastAsia" w:ascii="Times New Roman" w:hAnsi="Times New Roman" w:eastAsia="Times New Roman" w:cs="Times New Roman"/>
          <w:lang w:eastAsia="zh-CN"/>
        </w:rPr>
        <w:t xml:space="preserve"> </w:t>
      </w:r>
      <w:bookmarkStart w:id="55" w:name="_Toc19856"/>
      <w:r>
        <w:rPr>
          <w:rFonts w:hint="eastAsia" w:ascii="Times New Roman" w:hAnsi="Times New Roman" w:eastAsia="Times New Roman" w:cs="Times New Roman"/>
          <w:lang w:eastAsia="zh-CN"/>
        </w:rPr>
        <w:t>承诺函</w:t>
      </w:r>
      <w:bookmarkEnd w:id="55"/>
    </w:p>
    <w:p>
      <w:pPr>
        <w:pStyle w:val="7"/>
        <w:spacing w:before="26"/>
        <w:ind w:left="121"/>
        <w:jc w:val="center"/>
        <w:rPr>
          <w:rFonts w:ascii="Times New Roman" w:hAnsi="Times New Roman" w:eastAsia="Times New Roman" w:cs="Times New Roman"/>
          <w:lang w:eastAsia="zh-CN"/>
        </w:rPr>
      </w:pPr>
    </w:p>
    <w:p>
      <w:pPr>
        <w:spacing w:before="33"/>
        <w:ind w:left="552"/>
        <w:rPr>
          <w:rFonts w:ascii="宋体" w:hAnsi="宋体" w:eastAsia="宋体" w:cs="宋体"/>
          <w:lang w:eastAsia="zh-CN"/>
        </w:rPr>
      </w:pPr>
      <w:r>
        <w:rPr>
          <w:rFonts w:ascii="宋体" w:hAnsi="宋体" w:eastAsia="宋体" w:cs="宋体"/>
          <w:lang w:eastAsia="zh-CN"/>
        </w:rPr>
        <w:t>（招标人名称）：</w:t>
      </w:r>
    </w:p>
    <w:p>
      <w:pPr>
        <w:spacing w:before="33"/>
        <w:ind w:left="552"/>
        <w:rPr>
          <w:rFonts w:ascii="宋体" w:hAnsi="宋体" w:eastAsia="宋体" w:cs="宋体"/>
          <w:lang w:eastAsia="zh-CN"/>
        </w:rPr>
      </w:pPr>
    </w:p>
    <w:p>
      <w:pPr>
        <w:pStyle w:val="7"/>
        <w:spacing w:before="26"/>
        <w:ind w:left="0"/>
        <w:jc w:val="both"/>
        <w:rPr>
          <w:rFonts w:ascii="Times New Roman" w:hAnsi="Times New Roman" w:eastAsia="Times New Roman" w:cs="Times New Roman"/>
          <w:lang w:eastAsia="zh-CN"/>
        </w:rPr>
      </w:pPr>
    </w:p>
    <w:p>
      <w:pPr>
        <w:snapToGrid w:val="0"/>
        <w:spacing w:line="400" w:lineRule="exact"/>
        <w:ind w:firstLine="432" w:firstLineChars="200"/>
        <w:rPr>
          <w:rFonts w:ascii="宋体" w:hAnsi="宋体" w:eastAsia="宋体" w:cs="宋体"/>
          <w:spacing w:val="-2"/>
          <w:lang w:eastAsia="zh-CN"/>
        </w:rPr>
      </w:pPr>
      <w:r>
        <w:rPr>
          <w:rFonts w:hint="eastAsia" w:ascii="宋体" w:hAnsi="宋体" w:eastAsia="宋体" w:cs="宋体"/>
          <w:spacing w:val="-2"/>
          <w:lang w:eastAsia="zh-CN"/>
        </w:rPr>
        <w:t>我公司承诺严格按照招标文件约定工期完成施工并达到验收标准，若因我公司原因不能按照合同约定的竣工日期或工程师同意顺延的工期竣工，每延误一天，罚款3000元。</w:t>
      </w:r>
    </w:p>
    <w:p>
      <w:pPr>
        <w:spacing w:before="63" w:line="333" w:lineRule="auto"/>
        <w:ind w:left="233" w:right="206" w:firstLine="439"/>
        <w:rPr>
          <w:rFonts w:ascii="宋体" w:hAnsi="宋体" w:eastAsia="宋体" w:cs="宋体"/>
          <w:spacing w:val="-2"/>
          <w:lang w:eastAsia="zh-CN"/>
        </w:rPr>
      </w:pPr>
    </w:p>
    <w:p>
      <w:pPr>
        <w:spacing w:before="63" w:line="333" w:lineRule="auto"/>
        <w:ind w:left="233" w:right="206" w:firstLine="439"/>
        <w:rPr>
          <w:rFonts w:ascii="宋体" w:hAnsi="宋体" w:eastAsia="宋体" w:cs="宋体"/>
          <w:spacing w:val="-2"/>
          <w:lang w:eastAsia="zh-CN"/>
        </w:rPr>
      </w:pPr>
    </w:p>
    <w:p>
      <w:pPr>
        <w:spacing w:line="367" w:lineRule="auto"/>
        <w:ind w:left="552" w:right="2802"/>
        <w:rPr>
          <w:rFonts w:ascii="宋体" w:hAnsi="宋体" w:eastAsia="宋体" w:cs="宋体"/>
          <w:lang w:eastAsia="zh-CN"/>
        </w:rPr>
      </w:pPr>
    </w:p>
    <w:p>
      <w:pPr>
        <w:spacing w:line="367" w:lineRule="auto"/>
        <w:ind w:right="2802"/>
        <w:rPr>
          <w:rFonts w:ascii="宋体" w:hAnsi="宋体" w:eastAsia="宋体" w:cs="宋体"/>
          <w:lang w:eastAsia="zh-CN"/>
        </w:rPr>
      </w:pPr>
      <w:r>
        <w:rPr>
          <w:rFonts w:ascii="宋体" w:hAnsi="宋体" w:eastAsia="宋体" w:cs="宋体"/>
          <w:lang w:eastAsia="zh-CN"/>
        </w:rPr>
        <w:t xml:space="preserve">投标人：（盖单位章） </w:t>
      </w:r>
    </w:p>
    <w:p>
      <w:pPr>
        <w:spacing w:line="367" w:lineRule="auto"/>
        <w:ind w:right="2802"/>
        <w:rPr>
          <w:rFonts w:ascii="宋体" w:hAnsi="宋体" w:eastAsia="宋体" w:cs="宋体"/>
          <w:lang w:eastAsia="zh-CN"/>
        </w:rPr>
      </w:pPr>
      <w:r>
        <w:rPr>
          <w:rFonts w:ascii="宋体" w:hAnsi="宋体" w:eastAsia="宋体" w:cs="宋体"/>
          <w:spacing w:val="-2"/>
          <w:lang w:eastAsia="zh-CN"/>
        </w:rPr>
        <w:t>法定代表人或其委托代理人：（签字</w:t>
      </w:r>
      <w:r>
        <w:rPr>
          <w:rFonts w:hint="eastAsia" w:ascii="宋体" w:hAnsi="宋体" w:eastAsia="宋体" w:cs="宋体"/>
          <w:spacing w:val="-2"/>
          <w:lang w:eastAsia="zh-CN"/>
        </w:rPr>
        <w:t>或盖章</w:t>
      </w:r>
      <w:r>
        <w:rPr>
          <w:rFonts w:ascii="宋体" w:hAnsi="宋体" w:eastAsia="宋体" w:cs="宋体"/>
          <w:spacing w:val="-2"/>
          <w:lang w:eastAsia="zh-CN"/>
        </w:rPr>
        <w:t>）</w:t>
      </w:r>
    </w:p>
    <w:p>
      <w:pPr>
        <w:rPr>
          <w:rFonts w:ascii="宋体" w:hAnsi="宋体" w:eastAsia="宋体" w:cs="宋体"/>
          <w:lang w:eastAsia="zh-CN"/>
        </w:rPr>
      </w:pPr>
    </w:p>
    <w:p>
      <w:pPr>
        <w:tabs>
          <w:tab w:val="left" w:pos="1104"/>
          <w:tab w:val="left" w:pos="1543"/>
        </w:tabs>
        <w:spacing w:before="186"/>
        <w:ind w:left="552" w:firstLine="110"/>
        <w:rPr>
          <w:rFonts w:ascii="宋体" w:hAnsi="宋体" w:eastAsia="宋体" w:cs="宋体"/>
          <w:lang w:eastAsia="zh-CN"/>
        </w:rPr>
      </w:pPr>
      <w:r>
        <w:rPr>
          <w:rFonts w:ascii="宋体" w:hAnsi="宋体" w:eastAsia="宋体" w:cs="宋体"/>
          <w:lang w:eastAsia="zh-CN"/>
        </w:rPr>
        <w:t>年</w:t>
      </w:r>
      <w:r>
        <w:rPr>
          <w:rFonts w:ascii="宋体" w:hAnsi="宋体" w:eastAsia="宋体" w:cs="宋体"/>
          <w:lang w:eastAsia="zh-CN"/>
        </w:rPr>
        <w:tab/>
      </w:r>
      <w:r>
        <w:rPr>
          <w:rFonts w:ascii="宋体" w:hAnsi="宋体" w:eastAsia="宋体" w:cs="宋体"/>
          <w:lang w:eastAsia="zh-CN"/>
        </w:rPr>
        <w:t>月</w:t>
      </w:r>
      <w:r>
        <w:rPr>
          <w:rFonts w:ascii="宋体" w:hAnsi="宋体" w:eastAsia="宋体" w:cs="宋体"/>
          <w:lang w:eastAsia="zh-CN"/>
        </w:rPr>
        <w:tab/>
      </w:r>
      <w:r>
        <w:rPr>
          <w:rFonts w:ascii="宋体" w:hAnsi="宋体" w:eastAsia="宋体" w:cs="宋体"/>
          <w:lang w:eastAsia="zh-CN"/>
        </w:rPr>
        <w:t>日</w:t>
      </w:r>
    </w:p>
    <w:p>
      <w:pPr>
        <w:spacing w:before="24" w:line="333" w:lineRule="auto"/>
        <w:ind w:left="233" w:right="206" w:firstLine="439"/>
        <w:rPr>
          <w:rFonts w:ascii="宋体" w:hAnsi="宋体" w:eastAsia="宋体" w:cs="宋体"/>
          <w:lang w:eastAsia="zh-CN"/>
        </w:rPr>
      </w:pPr>
    </w:p>
    <w:sectPr>
      <w:footerReference r:id="rId14" w:type="default"/>
      <w:pgSz w:w="11910" w:h="16840"/>
      <w:pgMar w:top="1440" w:right="1588" w:bottom="1440" w:left="1588" w:header="0" w:footer="123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0288" behindDoc="1" locked="0" layoutInCell="1" allowOverlap="1">
              <wp:simplePos x="0" y="0"/>
              <wp:positionH relativeFrom="page">
                <wp:posOffset>923290</wp:posOffset>
              </wp:positionH>
              <wp:positionV relativeFrom="page">
                <wp:posOffset>9771380</wp:posOffset>
              </wp:positionV>
              <wp:extent cx="5665470" cy="147955"/>
              <wp:effectExtent l="0" t="0" r="0" b="0"/>
              <wp:wrapNone/>
              <wp:docPr id="23" name="Text Box 56"/>
              <wp:cNvGraphicFramePr/>
              <a:graphic xmlns:a="http://schemas.openxmlformats.org/drawingml/2006/main">
                <a:graphicData uri="http://schemas.microsoft.com/office/word/2010/wordprocessingShape">
                  <wps:wsp>
                    <wps:cNvSpPr txBox="1">
                      <a:spLocks noChangeArrowheads="1"/>
                    </wps:cNvSpPr>
                    <wps:spPr bwMode="auto">
                      <a:xfrm>
                        <a:off x="0" y="0"/>
                        <a:ext cx="5665470" cy="147955"/>
                      </a:xfrm>
                      <a:prstGeom prst="rect">
                        <a:avLst/>
                      </a:prstGeom>
                      <a:noFill/>
                      <a:ln>
                        <a:noFill/>
                      </a:ln>
                    </wps:spPr>
                    <wps:txbx>
                      <w:txbxContent>
                        <w:p>
                          <w:pPr>
                            <w:spacing w:line="200" w:lineRule="exact"/>
                            <w:ind w:left="20"/>
                            <w:jc w:val="right"/>
                            <w:rPr>
                              <w:rFonts w:ascii="宋体" w:hAnsi="宋体" w:eastAsia="宋体" w:cs="宋体"/>
                              <w:sz w:val="18"/>
                              <w:szCs w:val="18"/>
                              <w:lang w:eastAsia="zh-CN"/>
                            </w:rPr>
                          </w:pPr>
                        </w:p>
                      </w:txbxContent>
                    </wps:txbx>
                    <wps:bodyPr rot="0" vert="horz" wrap="square" lIns="0" tIns="0" rIns="0" bIns="0" anchor="t" anchorCtr="0" upright="1">
                      <a:noAutofit/>
                    </wps:bodyPr>
                  </wps:wsp>
                </a:graphicData>
              </a:graphic>
            </wp:anchor>
          </w:drawing>
        </mc:Choice>
        <mc:Fallback>
          <w:pict>
            <v:shape id="Text Box 56" o:spid="_x0000_s1026" o:spt="202" type="#_x0000_t202" style="position:absolute;left:0pt;margin-left:72.7pt;margin-top:769.4pt;height:11.65pt;width:446.1pt;mso-position-horizontal-relative:page;mso-position-vertical-relative:page;z-index:-251656192;mso-width-relative:page;mso-height-relative:page;" filled="f" stroked="f" coordsize="21600,21600" o:gfxdata="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tuEnj2wAAAA4BAAAPAAAAAAAAAAEAIAAAACIAAABkcnMv&#10;ZG93bnJldi54bWxQSwECFAAUAAAACACHTuJAz1B7TgACAAAGBAAADgAAAAAAAAABACAAAAAqAQAA&#10;ZHJzL2Uyb0RvYy54bWxQSwUGAAAAAAYABgBZAQAAnAUAAAAA&#10;">
              <v:fill on="f" focussize="0,0"/>
              <v:stroke on="f"/>
              <v:imagedata o:title=""/>
              <o:lock v:ext="edit" aspectratio="f"/>
              <v:textbox inset="0mm,0mm,0mm,0mm">
                <w:txbxContent>
                  <w:p>
                    <w:pPr>
                      <w:spacing w:line="200" w:lineRule="exact"/>
                      <w:ind w:left="20"/>
                      <w:jc w:val="right"/>
                      <w:rPr>
                        <w:rFonts w:ascii="宋体" w:hAnsi="宋体" w:eastAsia="宋体" w:cs="宋体"/>
                        <w:sz w:val="18"/>
                        <w:szCs w:val="18"/>
                        <w:lang w:eastAsia="zh-CN"/>
                      </w:rPr>
                    </w:pPr>
                  </w:p>
                </w:txbxContent>
              </v:textbox>
            </v:shape>
          </w:pict>
        </mc:Fallback>
      </mc:AlternateContent>
    </w:r>
    <w:r>
      <w:rPr>
        <w:lang w:eastAsia="zh-CN"/>
      </w:rPr>
      <mc:AlternateContent>
        <mc:Choice Requires="wps">
          <w:drawing>
            <wp:anchor distT="0" distB="0" distL="114300" distR="114300" simplePos="0" relativeHeight="251661312" behindDoc="1" locked="0" layoutInCell="1" allowOverlap="1">
              <wp:simplePos x="0" y="0"/>
              <wp:positionH relativeFrom="page">
                <wp:posOffset>6506210</wp:posOffset>
              </wp:positionH>
              <wp:positionV relativeFrom="page">
                <wp:posOffset>9919335</wp:posOffset>
              </wp:positionV>
              <wp:extent cx="107950" cy="139700"/>
              <wp:effectExtent l="0" t="0" r="0" b="0"/>
              <wp:wrapNone/>
              <wp:docPr id="22" name="Text Box 55"/>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wps:spPr>
                    <wps:txbx>
                      <w:txbxContent>
                        <w:p>
                          <w:pPr>
                            <w:spacing w:line="200" w:lineRule="exact"/>
                            <w:ind w:left="40"/>
                            <w:rPr>
                              <w:rFonts w:ascii="宋体" w:hAnsi="宋体" w:eastAsia="宋体" w:cs="宋体"/>
                              <w:sz w:val="18"/>
                              <w:szCs w:val="18"/>
                            </w:rPr>
                          </w:pPr>
                          <w:r>
                            <w:fldChar w:fldCharType="begin"/>
                          </w:r>
                          <w:r>
                            <w:rPr>
                              <w:rFonts w:ascii="宋体"/>
                              <w:sz w:val="18"/>
                            </w:rPr>
                            <w:instrText xml:space="preserve"> PAGE </w:instrText>
                          </w:r>
                          <w:r>
                            <w:fldChar w:fldCharType="separate"/>
                          </w:r>
                          <w:r>
                            <w:rPr>
                              <w:rFonts w:ascii="宋体"/>
                              <w:sz w:val="18"/>
                            </w:rPr>
                            <w:t>10</w:t>
                          </w:r>
                          <w:r>
                            <w:fldChar w:fldCharType="end"/>
                          </w:r>
                        </w:p>
                      </w:txbxContent>
                    </wps:txbx>
                    <wps:bodyPr rot="0" vert="horz" wrap="square" lIns="0" tIns="0" rIns="0" bIns="0" anchor="t" anchorCtr="0" upright="1">
                      <a:noAutofit/>
                    </wps:bodyPr>
                  </wps:wsp>
                </a:graphicData>
              </a:graphic>
            </wp:anchor>
          </w:drawing>
        </mc:Choice>
        <mc:Fallback>
          <w:pict>
            <v:shape id="Text Box 55" o:spid="_x0000_s1026" o:spt="202" type="#_x0000_t202" style="position:absolute;left:0pt;margin-left:512.3pt;margin-top:781.05pt;height:11pt;width:8.5pt;mso-position-horizontal-relative:page;mso-position-vertical-relative:page;z-index:-251655168;mso-width-relative:page;mso-height-relative:page;" filled="f" stroked="f" coordsize="21600,21600" o:gfxdata="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c8IE2gAAAA8BAAAPAAAAAAAAAAEAIAAAACIAAABkcnMvZG93&#10;bnJldi54bWxQSwECFAAUAAAACACHTuJAZa10b/4BAAAFBAAADgAAAAAAAAABACAAAAApAQAAZHJz&#10;L2Uyb0RvYy54bWxQSwUGAAAAAAYABgBZAQAAmQUAAAAA&#10;">
              <v:fill on="f" focussize="0,0"/>
              <v:stroke on="f"/>
              <v:imagedata o:title=""/>
              <o:lock v:ext="edit" aspectratio="f"/>
              <v:textbox inset="0mm,0mm,0mm,0mm">
                <w:txbxContent>
                  <w:p>
                    <w:pPr>
                      <w:spacing w:line="200" w:lineRule="exact"/>
                      <w:ind w:left="40"/>
                      <w:rPr>
                        <w:rFonts w:ascii="宋体" w:hAnsi="宋体" w:eastAsia="宋体" w:cs="宋体"/>
                        <w:sz w:val="18"/>
                        <w:szCs w:val="18"/>
                      </w:rPr>
                    </w:pPr>
                    <w:r>
                      <w:fldChar w:fldCharType="begin"/>
                    </w:r>
                    <w:r>
                      <w:rPr>
                        <w:rFonts w:ascii="宋体"/>
                        <w:sz w:val="18"/>
                      </w:rPr>
                      <w:instrText xml:space="preserve"> PAGE </w:instrText>
                    </w:r>
                    <w:r>
                      <w:fldChar w:fldCharType="separate"/>
                    </w:r>
                    <w:r>
                      <w:rPr>
                        <w:rFonts w:ascii="宋体"/>
                        <w:sz w:val="18"/>
                      </w:rP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2336" behindDoc="1" locked="0" layoutInCell="1" allowOverlap="1">
              <wp:simplePos x="0" y="0"/>
              <wp:positionH relativeFrom="page">
                <wp:posOffset>923290</wp:posOffset>
              </wp:positionH>
              <wp:positionV relativeFrom="page">
                <wp:posOffset>9771380</wp:posOffset>
              </wp:positionV>
              <wp:extent cx="5691505" cy="147955"/>
              <wp:effectExtent l="0" t="0" r="0" b="0"/>
              <wp:wrapNone/>
              <wp:docPr id="15" name="Text Box 48"/>
              <wp:cNvGraphicFramePr/>
              <a:graphic xmlns:a="http://schemas.openxmlformats.org/drawingml/2006/main">
                <a:graphicData uri="http://schemas.microsoft.com/office/word/2010/wordprocessingShape">
                  <wps:wsp>
                    <wps:cNvSpPr txBox="1">
                      <a:spLocks noChangeArrowheads="1"/>
                    </wps:cNvSpPr>
                    <wps:spPr bwMode="auto">
                      <a:xfrm>
                        <a:off x="0" y="0"/>
                        <a:ext cx="5691505" cy="147955"/>
                      </a:xfrm>
                      <a:prstGeom prst="rect">
                        <a:avLst/>
                      </a:prstGeom>
                      <a:noFill/>
                      <a:ln>
                        <a:noFill/>
                      </a:ln>
                    </wps:spPr>
                    <wps:txbx>
                      <w:txbxContent>
                        <w:p>
                          <w:pPr>
                            <w:spacing w:line="200" w:lineRule="exact"/>
                            <w:ind w:left="20"/>
                            <w:rPr>
                              <w:rFonts w:ascii="宋体" w:hAnsi="宋体" w:eastAsia="宋体" w:cs="宋体"/>
                              <w:sz w:val="18"/>
                              <w:szCs w:val="18"/>
                              <w:lang w:eastAsia="zh-CN"/>
                            </w:rPr>
                          </w:pPr>
                        </w:p>
                      </w:txbxContent>
                    </wps:txbx>
                    <wps:bodyPr rot="0" vert="horz" wrap="square" lIns="0" tIns="0" rIns="0" bIns="0" anchor="t" anchorCtr="0" upright="1">
                      <a:noAutofit/>
                    </wps:bodyPr>
                  </wps:wsp>
                </a:graphicData>
              </a:graphic>
            </wp:anchor>
          </w:drawing>
        </mc:Choice>
        <mc:Fallback>
          <w:pict>
            <v:shape id="Text Box 48" o:spid="_x0000_s1026" o:spt="202" type="#_x0000_t202" style="position:absolute;left:0pt;margin-left:72.7pt;margin-top:769.4pt;height:11.65pt;width:448.15pt;mso-position-horizontal-relative:page;mso-position-vertical-relative:page;z-index:-251654144;mso-width-relative:page;mso-height-relative:page;" filled="f" stroked="f" coordsize="21600,21600" o:gfxdata="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6xuyHbAAAADgEAAA8AAAAAAAAAAQAgAAAAIgAAAGRycy9k&#10;b3ducmV2LnhtbFBLAQIUABQAAAAIAIdO4kBAY6jL/wEAAAYEAAAOAAAAAAAAAAEAIAAAACoBAABk&#10;cnMvZTJvRG9jLnhtbFBLBQYAAAAABgAGAFkBAACbBQAAAAA=&#10;">
              <v:fill on="f" focussize="0,0"/>
              <v:stroke on="f"/>
              <v:imagedata o:title=""/>
              <o:lock v:ext="edit" aspectratio="f"/>
              <v:textbox inset="0mm,0mm,0mm,0mm">
                <w:txbxContent>
                  <w:p>
                    <w:pPr>
                      <w:spacing w:line="200" w:lineRule="exact"/>
                      <w:ind w:left="20"/>
                      <w:rPr>
                        <w:rFonts w:ascii="宋体" w:hAnsi="宋体" w:eastAsia="宋体" w:cs="宋体"/>
                        <w:sz w:val="18"/>
                        <w:szCs w:val="18"/>
                        <w:lang w:eastAsia="zh-CN"/>
                      </w:rPr>
                    </w:pPr>
                  </w:p>
                </w:txbxContent>
              </v:textbox>
            </v:shape>
          </w:pict>
        </mc:Fallback>
      </mc:AlternateContent>
    </w:r>
    <w:r>
      <w:rPr>
        <w:lang w:eastAsia="zh-CN"/>
      </w:rPr>
      <mc:AlternateContent>
        <mc:Choice Requires="wps">
          <w:drawing>
            <wp:anchor distT="0" distB="0" distL="114300" distR="114300" simplePos="0" relativeHeight="251663360" behindDoc="1" locked="0" layoutInCell="1" allowOverlap="1">
              <wp:simplePos x="0" y="0"/>
              <wp:positionH relativeFrom="page">
                <wp:posOffset>6448425</wp:posOffset>
              </wp:positionH>
              <wp:positionV relativeFrom="page">
                <wp:posOffset>9919335</wp:posOffset>
              </wp:positionV>
              <wp:extent cx="166370" cy="139700"/>
              <wp:effectExtent l="0" t="0" r="0" b="0"/>
              <wp:wrapNone/>
              <wp:docPr id="14" name="Text Box 47"/>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pPr>
                            <w:spacing w:line="200" w:lineRule="exact"/>
                            <w:ind w:left="40"/>
                            <w:rPr>
                              <w:rFonts w:ascii="宋体" w:hAnsi="宋体" w:eastAsia="宋体" w:cs="宋体"/>
                              <w:sz w:val="18"/>
                              <w:szCs w:val="18"/>
                            </w:rPr>
                          </w:pPr>
                          <w:r>
                            <w:fldChar w:fldCharType="begin"/>
                          </w:r>
                          <w:r>
                            <w:rPr>
                              <w:rFonts w:ascii="宋体"/>
                              <w:sz w:val="18"/>
                            </w:rPr>
                            <w:instrText xml:space="preserve"> PAGE </w:instrText>
                          </w:r>
                          <w:r>
                            <w:fldChar w:fldCharType="separate"/>
                          </w:r>
                          <w:r>
                            <w:rPr>
                              <w:rFonts w:ascii="宋体"/>
                              <w:sz w:val="18"/>
                            </w:rPr>
                            <w:t>20</w:t>
                          </w:r>
                          <w:r>
                            <w:fldChar w:fldCharType="end"/>
                          </w:r>
                        </w:p>
                      </w:txbxContent>
                    </wps:txbx>
                    <wps:bodyPr rot="0" vert="horz" wrap="square" lIns="0" tIns="0" rIns="0" bIns="0" anchor="t" anchorCtr="0" upright="1">
                      <a:noAutofit/>
                    </wps:bodyPr>
                  </wps:wsp>
                </a:graphicData>
              </a:graphic>
            </wp:anchor>
          </w:drawing>
        </mc:Choice>
        <mc:Fallback>
          <w:pict>
            <v:shape id="Text Box 47" o:spid="_x0000_s1026" o:spt="202" type="#_x0000_t202" style="position:absolute;left:0pt;margin-left:507.75pt;margin-top:781.05pt;height:11pt;width:13.1pt;mso-position-horizontal-relative:page;mso-position-vertical-relative:page;z-index:-251653120;mso-width-relative:page;mso-height-relative:page;" filled="f" stroked="f" coordsize="21600,21600" o:gfxdata="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r1l8s2wAAAA8BAAAPAAAAAAAAAAEAIAAAACIAAABkcnMvZG93&#10;bnJldi54bWxQSwECFAAUAAAACACHTuJAdI+Mfv0BAAAFBAAADgAAAAAAAAABACAAAAAqAQAAZHJz&#10;L2Uyb0RvYy54bWxQSwUGAAAAAAYABgBZAQAAmQUAAAAA&#10;">
              <v:fill on="f" focussize="0,0"/>
              <v:stroke on="f"/>
              <v:imagedata o:title=""/>
              <o:lock v:ext="edit" aspectratio="f"/>
              <v:textbox inset="0mm,0mm,0mm,0mm">
                <w:txbxContent>
                  <w:p>
                    <w:pPr>
                      <w:spacing w:line="200" w:lineRule="exact"/>
                      <w:ind w:left="40"/>
                      <w:rPr>
                        <w:rFonts w:ascii="宋体" w:hAnsi="宋体" w:eastAsia="宋体" w:cs="宋体"/>
                        <w:sz w:val="18"/>
                        <w:szCs w:val="18"/>
                      </w:rPr>
                    </w:pPr>
                    <w:r>
                      <w:fldChar w:fldCharType="begin"/>
                    </w:r>
                    <w:r>
                      <w:rPr>
                        <w:rFonts w:ascii="宋体"/>
                        <w:sz w:val="18"/>
                      </w:rPr>
                      <w:instrText xml:space="preserve"> PAGE </w:instrText>
                    </w:r>
                    <w:r>
                      <w:fldChar w:fldCharType="separate"/>
                    </w:r>
                    <w:r>
                      <w:rPr>
                        <w:rFonts w:ascii="宋体"/>
                        <w:sz w:val="18"/>
                      </w:rP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5408" behindDoc="1" locked="0" layoutInCell="1" allowOverlap="1">
              <wp:simplePos x="0" y="0"/>
              <wp:positionH relativeFrom="page">
                <wp:posOffset>923290</wp:posOffset>
              </wp:positionH>
              <wp:positionV relativeFrom="page">
                <wp:posOffset>9771380</wp:posOffset>
              </wp:positionV>
              <wp:extent cx="5691505" cy="139700"/>
              <wp:effectExtent l="0" t="0" r="0" b="0"/>
              <wp:wrapNone/>
              <wp:docPr id="11" name="Text Box 16"/>
              <wp:cNvGraphicFramePr/>
              <a:graphic xmlns:a="http://schemas.openxmlformats.org/drawingml/2006/main">
                <a:graphicData uri="http://schemas.microsoft.com/office/word/2010/wordprocessingShape">
                  <wps:wsp>
                    <wps:cNvSpPr txBox="1">
                      <a:spLocks noChangeArrowheads="1"/>
                    </wps:cNvSpPr>
                    <wps:spPr bwMode="auto">
                      <a:xfrm>
                        <a:off x="0" y="0"/>
                        <a:ext cx="5691505" cy="139700"/>
                      </a:xfrm>
                      <a:prstGeom prst="rect">
                        <a:avLst/>
                      </a:prstGeom>
                      <a:noFill/>
                      <a:ln>
                        <a:noFill/>
                      </a:ln>
                    </wps:spPr>
                    <wps:txbx>
                      <w:txbxContent>
                        <w:p>
                          <w:pPr>
                            <w:spacing w:line="200" w:lineRule="exact"/>
                            <w:ind w:left="20"/>
                            <w:rPr>
                              <w:rFonts w:ascii="宋体" w:hAnsi="宋体" w:eastAsia="宋体" w:cs="宋体"/>
                              <w:sz w:val="18"/>
                              <w:szCs w:val="18"/>
                              <w:lang w:eastAsia="zh-CN"/>
                            </w:rPr>
                          </w:pPr>
                        </w:p>
                      </w:txbxContent>
                    </wps:txbx>
                    <wps:bodyPr rot="0" vert="horz" wrap="square" lIns="0" tIns="0" rIns="0" bIns="0" anchor="t" anchorCtr="0" upright="1">
                      <a:noAutofit/>
                    </wps:bodyPr>
                  </wps:wsp>
                </a:graphicData>
              </a:graphic>
            </wp:anchor>
          </w:drawing>
        </mc:Choice>
        <mc:Fallback>
          <w:pict>
            <v:shape id="Text Box 16" o:spid="_x0000_s1026" o:spt="202" type="#_x0000_t202" style="position:absolute;left:0pt;margin-left:72.7pt;margin-top:769.4pt;height:11pt;width:448.15pt;mso-position-horizontal-relative:page;mso-position-vertical-relative:page;z-index:-251651072;mso-width-relative:page;mso-height-relative:page;" filled="f" stroked="f" coordsize="21600,21600" o:gfxdata="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1o2NdoAAAAOAQAADwAAAAAAAAABACAAAAAiAAAAZHJzL2Rv&#10;d25yZXYueG1sUEsBAhQAFAAAAAgAh07iQIhWcM3/AQAABgQAAA4AAAAAAAAAAQAgAAAAKQEAAGRy&#10;cy9lMm9Eb2MueG1sUEsFBgAAAAAGAAYAWQEAAJoFAAAAAA==&#10;">
              <v:fill on="f" focussize="0,0"/>
              <v:stroke on="f"/>
              <v:imagedata o:title=""/>
              <o:lock v:ext="edit" aspectratio="f"/>
              <v:textbox inset="0mm,0mm,0mm,0mm">
                <w:txbxContent>
                  <w:p>
                    <w:pPr>
                      <w:spacing w:line="200" w:lineRule="exact"/>
                      <w:ind w:left="20"/>
                      <w:rPr>
                        <w:rFonts w:ascii="宋体" w:hAnsi="宋体" w:eastAsia="宋体" w:cs="宋体"/>
                        <w:sz w:val="18"/>
                        <w:szCs w:val="18"/>
                        <w:lang w:eastAsia="zh-CN"/>
                      </w:rPr>
                    </w:pPr>
                  </w:p>
                </w:txbxContent>
              </v:textbox>
            </v:shape>
          </w:pict>
        </mc:Fallback>
      </mc:AlternateContent>
    </w:r>
    <w:r>
      <w:rPr>
        <w:lang w:eastAsia="zh-CN"/>
      </w:rPr>
      <mc:AlternateContent>
        <mc:Choice Requires="wps">
          <w:drawing>
            <wp:anchor distT="0" distB="0" distL="114300" distR="114300" simplePos="0" relativeHeight="251666432" behindDoc="1" locked="0" layoutInCell="1" allowOverlap="1">
              <wp:simplePos x="0" y="0"/>
              <wp:positionH relativeFrom="page">
                <wp:posOffset>6448425</wp:posOffset>
              </wp:positionH>
              <wp:positionV relativeFrom="page">
                <wp:posOffset>9919335</wp:posOffset>
              </wp:positionV>
              <wp:extent cx="166370" cy="139700"/>
              <wp:effectExtent l="0" t="0" r="0" b="0"/>
              <wp:wrapNone/>
              <wp:docPr id="10" name="Text Box 15"/>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pPr>
                            <w:spacing w:line="200" w:lineRule="exact"/>
                            <w:ind w:left="40"/>
                            <w:rPr>
                              <w:rFonts w:ascii="宋体" w:hAnsi="宋体" w:eastAsia="宋体" w:cs="宋体"/>
                              <w:sz w:val="18"/>
                              <w:szCs w:val="18"/>
                            </w:rPr>
                          </w:pPr>
                          <w:r>
                            <w:fldChar w:fldCharType="begin"/>
                          </w:r>
                          <w:r>
                            <w:rPr>
                              <w:rFonts w:ascii="宋体"/>
                              <w:sz w:val="18"/>
                            </w:rPr>
                            <w:instrText xml:space="preserve"> PAGE </w:instrText>
                          </w:r>
                          <w:r>
                            <w:fldChar w:fldCharType="separate"/>
                          </w:r>
                          <w:r>
                            <w:rPr>
                              <w:rFonts w:ascii="宋体"/>
                              <w:sz w:val="18"/>
                            </w:rPr>
                            <w:t>30</w:t>
                          </w:r>
                          <w:r>
                            <w:fldChar w:fldCharType="end"/>
                          </w:r>
                        </w:p>
                      </w:txbxContent>
                    </wps:txbx>
                    <wps:bodyPr rot="0" vert="horz" wrap="square" lIns="0" tIns="0" rIns="0" bIns="0" anchor="t" anchorCtr="0" upright="1">
                      <a:noAutofit/>
                    </wps:bodyPr>
                  </wps:wsp>
                </a:graphicData>
              </a:graphic>
            </wp:anchor>
          </w:drawing>
        </mc:Choice>
        <mc:Fallback>
          <w:pict>
            <v:shape id="Text Box 15" o:spid="_x0000_s1026" o:spt="202" type="#_x0000_t202" style="position:absolute;left:0pt;margin-left:507.75pt;margin-top:781.05pt;height:11pt;width:13.1pt;mso-position-horizontal-relative:page;mso-position-vertical-relative:page;z-index:-251650048;mso-width-relative:page;mso-height-relative:page;" filled="f" stroked="f" coordsize="21600,21600" o:gfxdata="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r1l8s2wAAAA8BAAAPAAAAAAAAAAEAIAAAACIAAABkcnMvZG93&#10;bnJldi54bWxQSwECFAAUAAAACACHTuJAUMgaF/0BAAAFBAAADgAAAAAAAAABACAAAAAqAQAAZHJz&#10;L2Uyb0RvYy54bWxQSwUGAAAAAAYABgBZAQAAmQUAAAAA&#10;">
              <v:fill on="f" focussize="0,0"/>
              <v:stroke on="f"/>
              <v:imagedata o:title=""/>
              <o:lock v:ext="edit" aspectratio="f"/>
              <v:textbox inset="0mm,0mm,0mm,0mm">
                <w:txbxContent>
                  <w:p>
                    <w:pPr>
                      <w:spacing w:line="200" w:lineRule="exact"/>
                      <w:ind w:left="40"/>
                      <w:rPr>
                        <w:rFonts w:ascii="宋体" w:hAnsi="宋体" w:eastAsia="宋体" w:cs="宋体"/>
                        <w:sz w:val="18"/>
                        <w:szCs w:val="18"/>
                      </w:rPr>
                    </w:pPr>
                    <w:r>
                      <w:fldChar w:fldCharType="begin"/>
                    </w:r>
                    <w:r>
                      <w:rPr>
                        <w:rFonts w:ascii="宋体"/>
                        <w:sz w:val="18"/>
                      </w:rPr>
                      <w:instrText xml:space="preserve"> PAGE </w:instrText>
                    </w:r>
                    <w:r>
                      <w:fldChar w:fldCharType="separate"/>
                    </w:r>
                    <w:r>
                      <w:rPr>
                        <w:rFonts w:ascii="宋体"/>
                        <w:sz w:val="18"/>
                      </w:rP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lang w:eastAsia="zh-CN"/>
      </w:rPr>
    </w:pPr>
    <w:r>
      <w:rPr>
        <w:lang w:eastAsia="zh-CN"/>
      </w:rPr>
      <mc:AlternateContent>
        <mc:Choice Requires="wps">
          <w:drawing>
            <wp:anchor distT="0" distB="0" distL="114300" distR="114300" simplePos="0" relativeHeight="251668480" behindDoc="1" locked="0" layoutInCell="1" allowOverlap="1">
              <wp:simplePos x="0" y="0"/>
              <wp:positionH relativeFrom="page">
                <wp:posOffset>923290</wp:posOffset>
              </wp:positionH>
              <wp:positionV relativeFrom="page">
                <wp:posOffset>9771380</wp:posOffset>
              </wp:positionV>
              <wp:extent cx="5525135" cy="139700"/>
              <wp:effectExtent l="0" t="0" r="0" b="0"/>
              <wp:wrapNone/>
              <wp:docPr id="8" name="Text Box 9"/>
              <wp:cNvGraphicFramePr/>
              <a:graphic xmlns:a="http://schemas.openxmlformats.org/drawingml/2006/main">
                <a:graphicData uri="http://schemas.microsoft.com/office/word/2010/wordprocessingShape">
                  <wps:wsp>
                    <wps:cNvSpPr txBox="1">
                      <a:spLocks noChangeArrowheads="1"/>
                    </wps:cNvSpPr>
                    <wps:spPr bwMode="auto">
                      <a:xfrm>
                        <a:off x="0" y="0"/>
                        <a:ext cx="5525135" cy="139700"/>
                      </a:xfrm>
                      <a:prstGeom prst="rect">
                        <a:avLst/>
                      </a:prstGeom>
                      <a:noFill/>
                      <a:ln>
                        <a:noFill/>
                      </a:ln>
                    </wps:spPr>
                    <wps:txbx>
                      <w:txbxContent>
                        <w:p>
                          <w:pPr>
                            <w:spacing w:line="200" w:lineRule="exact"/>
                            <w:ind w:left="20"/>
                            <w:rPr>
                              <w:rFonts w:ascii="宋体" w:hAnsi="宋体" w:eastAsia="宋体" w:cs="宋体"/>
                              <w:sz w:val="18"/>
                              <w:szCs w:val="18"/>
                              <w:lang w:eastAsia="zh-CN"/>
                            </w:rPr>
                          </w:pPr>
                        </w:p>
                        <w:p>
                          <w:pPr>
                            <w:spacing w:line="200" w:lineRule="exact"/>
                            <w:ind w:left="20"/>
                            <w:rPr>
                              <w:rFonts w:ascii="宋体" w:hAnsi="宋体" w:eastAsia="宋体" w:cs="宋体"/>
                              <w:sz w:val="18"/>
                              <w:szCs w:val="18"/>
                              <w:lang w:eastAsia="zh-CN"/>
                            </w:rPr>
                          </w:pP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72.7pt;margin-top:769.4pt;height:11pt;width:435.05pt;mso-position-horizontal-relative:page;mso-position-vertical-relative:page;z-index:-251648000;mso-width-relative:page;mso-height-relative:page;" filled="f" stroked="f" coordsize="21600,21600" o:gfxdata="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iL8I32gAAAA4BAAAPAAAAAAAAAAEAIAAAACIAAABkcnMvZG93&#10;bnJldi54bWxQSwECFAAUAAAACACHTuJAWbAXbP4BAAAEBAAADgAAAAAAAAABACAAAAApAQAAZHJz&#10;L2Uyb0RvYy54bWxQSwUGAAAAAAYABgBZAQAAmQUAAAAA&#10;">
              <v:fill on="f" focussize="0,0"/>
              <v:stroke on="f"/>
              <v:imagedata o:title=""/>
              <o:lock v:ext="edit" aspectratio="f"/>
              <v:textbox inset="0mm,0mm,0mm,0mm">
                <w:txbxContent>
                  <w:p>
                    <w:pPr>
                      <w:spacing w:line="200" w:lineRule="exact"/>
                      <w:ind w:left="20"/>
                      <w:rPr>
                        <w:rFonts w:ascii="宋体" w:hAnsi="宋体" w:eastAsia="宋体" w:cs="宋体"/>
                        <w:sz w:val="18"/>
                        <w:szCs w:val="18"/>
                        <w:lang w:eastAsia="zh-CN"/>
                      </w:rPr>
                    </w:pPr>
                  </w:p>
                  <w:p>
                    <w:pPr>
                      <w:spacing w:line="200" w:lineRule="exact"/>
                      <w:ind w:left="20"/>
                      <w:rPr>
                        <w:rFonts w:ascii="宋体" w:hAnsi="宋体" w:eastAsia="宋体" w:cs="宋体"/>
                        <w:sz w:val="18"/>
                        <w:szCs w:val="18"/>
                        <w:lang w:eastAsia="zh-CN"/>
                      </w:rPr>
                    </w:pPr>
                  </w:p>
                </w:txbxContent>
              </v:textbox>
            </v:shape>
          </w:pict>
        </mc:Fallback>
      </mc:AlternateContent>
    </w:r>
    <w:r>
      <w:rPr>
        <w:lang w:eastAsia="zh-CN"/>
      </w:rPr>
      <mc:AlternateContent>
        <mc:Choice Requires="wps">
          <w:drawing>
            <wp:anchor distT="0" distB="0" distL="114300" distR="114300" simplePos="0" relativeHeight="251669504" behindDoc="1" locked="0" layoutInCell="1" allowOverlap="1">
              <wp:simplePos x="0" y="0"/>
              <wp:positionH relativeFrom="page">
                <wp:posOffset>6448425</wp:posOffset>
              </wp:positionH>
              <wp:positionV relativeFrom="page">
                <wp:posOffset>9919335</wp:posOffset>
              </wp:positionV>
              <wp:extent cx="166370" cy="139700"/>
              <wp:effectExtent l="0" t="0" r="0" b="0"/>
              <wp:wrapNone/>
              <wp:docPr id="6" name="Text Box 8"/>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pPr>
                            <w:spacing w:line="200" w:lineRule="exact"/>
                            <w:ind w:left="40"/>
                            <w:rPr>
                              <w:rFonts w:ascii="宋体" w:hAnsi="宋体" w:eastAsia="宋体" w:cs="宋体"/>
                              <w:sz w:val="18"/>
                              <w:szCs w:val="18"/>
                            </w:rPr>
                          </w:pPr>
                          <w:r>
                            <w:fldChar w:fldCharType="begin"/>
                          </w:r>
                          <w:r>
                            <w:rPr>
                              <w:rFonts w:ascii="宋体"/>
                              <w:sz w:val="18"/>
                            </w:rPr>
                            <w:instrText xml:space="preserve"> PAGE </w:instrText>
                          </w:r>
                          <w:r>
                            <w:fldChar w:fldCharType="separate"/>
                          </w:r>
                          <w:r>
                            <w:rPr>
                              <w:rFonts w:ascii="宋体"/>
                              <w:sz w:val="18"/>
                            </w:rPr>
                            <w:t>35</w:t>
                          </w:r>
                          <w:r>
                            <w:fldChar w:fldCharType="end"/>
                          </w:r>
                        </w:p>
                      </w:txbxContent>
                    </wps:txbx>
                    <wps:bodyPr rot="0" vert="horz" wrap="square" lIns="0" tIns="0" rIns="0" bIns="0" anchor="t" anchorCtr="0" upright="1">
                      <a:noAutofit/>
                    </wps:bodyPr>
                  </wps:wsp>
                </a:graphicData>
              </a:graphic>
            </wp:anchor>
          </w:drawing>
        </mc:Choice>
        <mc:Fallback>
          <w:pict>
            <v:shape id="Text Box 8" o:spid="_x0000_s1026" o:spt="202" type="#_x0000_t202" style="position:absolute;left:0pt;margin-left:507.75pt;margin-top:781.05pt;height:11pt;width:13.1pt;mso-position-horizontal-relative:page;mso-position-vertical-relative:page;z-index:-251646976;mso-width-relative:page;mso-height-relative:page;" filled="f" stroked="f" coordsize="21600,21600" o:gfxdata="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vWXyzbAAAADwEAAA8AAAAAAAAAAQAgAAAAIgAAAGRycy9kb3du&#10;cmV2LnhtbFBLAQIUABQAAAAIAIdO4kBL6JD3/AEAAAMEAAAOAAAAAAAAAAEAIAAAACoBAABkcnMv&#10;ZTJvRG9jLnhtbFBLBQYAAAAABgAGAFkBAACYBQAAAAA=&#10;">
              <v:fill on="f" focussize="0,0"/>
              <v:stroke on="f"/>
              <v:imagedata o:title=""/>
              <o:lock v:ext="edit" aspectratio="f"/>
              <v:textbox inset="0mm,0mm,0mm,0mm">
                <w:txbxContent>
                  <w:p>
                    <w:pPr>
                      <w:spacing w:line="200" w:lineRule="exact"/>
                      <w:ind w:left="40"/>
                      <w:rPr>
                        <w:rFonts w:ascii="宋体" w:hAnsi="宋体" w:eastAsia="宋体" w:cs="宋体"/>
                        <w:sz w:val="18"/>
                        <w:szCs w:val="18"/>
                      </w:rPr>
                    </w:pPr>
                    <w:r>
                      <w:fldChar w:fldCharType="begin"/>
                    </w:r>
                    <w:r>
                      <w:rPr>
                        <w:rFonts w:ascii="宋体"/>
                        <w:sz w:val="18"/>
                      </w:rPr>
                      <w:instrText xml:space="preserve"> PAGE </w:instrText>
                    </w:r>
                    <w:r>
                      <w:fldChar w:fldCharType="separate"/>
                    </w:r>
                    <w:r>
                      <w:rPr>
                        <w:rFonts w:ascii="宋体"/>
                        <w:sz w:val="18"/>
                      </w:rPr>
                      <w:t>35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3345826"/>
    </w:sdtPr>
    <w:sdtContent>
      <w:p>
        <w:pPr>
          <w:pStyle w:val="12"/>
          <w:jc w:val="right"/>
        </w:pPr>
        <w:r>
          <w:fldChar w:fldCharType="begin"/>
        </w:r>
        <w:r>
          <w:instrText xml:space="preserve">PAGE   \* MERGEFORMAT</w:instrText>
        </w:r>
        <w:r>
          <w:fldChar w:fldCharType="separate"/>
        </w:r>
        <w:r>
          <w:rPr>
            <w:lang w:val="zh-CN" w:eastAsia="zh-CN"/>
          </w:rPr>
          <w:t>40</w:t>
        </w:r>
        <w:r>
          <w:fldChar w:fldCharType="end"/>
        </w:r>
      </w:p>
    </w:sdtContent>
  </w:sdt>
  <w:p>
    <w:pPr>
      <w:spacing w:line="200" w:lineRule="exact"/>
      <w:ind w:left="20"/>
      <w:jc w:val="right"/>
      <w:rPr>
        <w:rFonts w:ascii="宋体" w:hAnsi="宋体" w:eastAsia="宋体" w:cs="宋体"/>
        <w:sz w:val="18"/>
        <w:szCs w:val="18"/>
        <w:lang w:eastAsia="zh-C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ind w:left="20"/>
      <w:jc w:val="right"/>
      <w:rPr>
        <w:rFonts w:ascii="宋体" w:hAnsi="宋体" w:eastAsia="宋体" w:cs="宋体"/>
        <w:sz w:val="18"/>
        <w:szCs w:val="18"/>
        <w:lang w:eastAsia="zh-CN"/>
      </w:rPr>
    </w:pPr>
    <w:r>
      <w:rPr>
        <w:rFonts w:hint="eastAsia" w:ascii="宋体" w:hAnsi="宋体" w:eastAsia="宋体" w:cs="宋体"/>
        <w:sz w:val="18"/>
        <w:szCs w:val="18"/>
        <w:lang w:eastAsia="zh-CN"/>
      </w:rPr>
      <w:t>74</w:t>
    </w:r>
  </w:p>
  <w:p>
    <w:pPr>
      <w:pStyle w:val="12"/>
      <w:rPr>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lang w:eastAsia="zh-CN"/>
      </w:rPr>
    </w:pPr>
    <w:r>
      <w:rPr>
        <w:rFonts w:hint="eastAsia"/>
        <w:lang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7456" behindDoc="1" locked="0" layoutInCell="1" allowOverlap="1">
              <wp:simplePos x="0" y="0"/>
              <wp:positionH relativeFrom="page">
                <wp:posOffset>923290</wp:posOffset>
              </wp:positionH>
              <wp:positionV relativeFrom="page">
                <wp:posOffset>544830</wp:posOffset>
              </wp:positionV>
              <wp:extent cx="1860550" cy="139700"/>
              <wp:effectExtent l="0" t="0" r="0" b="0"/>
              <wp:wrapNone/>
              <wp:docPr id="9" name="Text Box 10"/>
              <wp:cNvGraphicFramePr/>
              <a:graphic xmlns:a="http://schemas.openxmlformats.org/drawingml/2006/main">
                <a:graphicData uri="http://schemas.microsoft.com/office/word/2010/wordprocessingShape">
                  <wps:wsp>
                    <wps:cNvSpPr txBox="1">
                      <a:spLocks noChangeArrowheads="1"/>
                    </wps:cNvSpPr>
                    <wps:spPr bwMode="auto">
                      <a:xfrm>
                        <a:off x="0" y="0"/>
                        <a:ext cx="1860550" cy="139700"/>
                      </a:xfrm>
                      <a:prstGeom prst="rect">
                        <a:avLst/>
                      </a:prstGeom>
                      <a:noFill/>
                      <a:ln>
                        <a:noFill/>
                      </a:ln>
                    </wps:spPr>
                    <wps:txbx>
                      <w:txbxContent>
                        <w:p>
                          <w:pPr>
                            <w:spacing w:line="200" w:lineRule="exact"/>
                            <w:ind w:left="20"/>
                            <w:rPr>
                              <w:rFonts w:ascii="宋体" w:hAnsi="宋体" w:eastAsia="宋体" w:cs="宋体"/>
                              <w:sz w:val="18"/>
                              <w:szCs w:val="18"/>
                              <w:lang w:eastAsia="zh-CN"/>
                            </w:rPr>
                          </w:pPr>
                        </w:p>
                      </w:txbxContent>
                    </wps:txbx>
                    <wps:bodyPr rot="0" vert="horz" wrap="square" lIns="0" tIns="0" rIns="0" bIns="0" anchor="t" anchorCtr="0" upright="1">
                      <a:noAutofit/>
                    </wps:bodyPr>
                  </wps:wsp>
                </a:graphicData>
              </a:graphic>
            </wp:anchor>
          </w:drawing>
        </mc:Choice>
        <mc:Fallback>
          <w:pict>
            <v:shape id="Text Box 10" o:spid="_x0000_s1026" o:spt="202" type="#_x0000_t202" style="position:absolute;left:0pt;margin-left:72.7pt;margin-top:42.9pt;height:11pt;width:146.5pt;mso-position-horizontal-relative:page;mso-position-vertical-relative:page;z-index:-251649024;mso-width-relative:page;mso-height-relative:page;" filled="f" stroked="f" coordsize="21600,21600" o:gfxdata="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44UFdgAAAAKAQAADwAAAAAAAAABACAAAAAiAAAAZHJzL2Rvd25y&#10;ZXYueG1sUEsBAhQAFAAAAAgAh07iQN+/6dP+AQAABQQAAA4AAAAAAAAAAQAgAAAAJwEAAGRycy9l&#10;Mm9Eb2MueG1sUEsFBgAAAAAGAAYAWQEAAJcFAAAAAA==&#10;">
              <v:fill on="f" focussize="0,0"/>
              <v:stroke on="f"/>
              <v:imagedata o:title=""/>
              <o:lock v:ext="edit" aspectratio="f"/>
              <v:textbox inset="0mm,0mm,0mm,0mm">
                <w:txbxContent>
                  <w:p>
                    <w:pPr>
                      <w:spacing w:line="200" w:lineRule="exact"/>
                      <w:ind w:left="20"/>
                      <w:rPr>
                        <w:rFonts w:ascii="宋体" w:hAnsi="宋体" w:eastAsia="宋体" w:cs="宋体"/>
                        <w:sz w:val="18"/>
                        <w:szCs w:val="18"/>
                        <w:lang w:eastAsia="zh-CN"/>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70528" behindDoc="1" locked="0" layoutInCell="1" allowOverlap="1">
              <wp:simplePos x="0" y="0"/>
              <wp:positionH relativeFrom="page">
                <wp:posOffset>923290</wp:posOffset>
              </wp:positionH>
              <wp:positionV relativeFrom="page">
                <wp:posOffset>544830</wp:posOffset>
              </wp:positionV>
              <wp:extent cx="1860550" cy="139700"/>
              <wp:effectExtent l="0" t="0" r="0" b="0"/>
              <wp:wrapNone/>
              <wp:docPr id="5" name="Text Box 7"/>
              <wp:cNvGraphicFramePr/>
              <a:graphic xmlns:a="http://schemas.openxmlformats.org/drawingml/2006/main">
                <a:graphicData uri="http://schemas.microsoft.com/office/word/2010/wordprocessingShape">
                  <wps:wsp>
                    <wps:cNvSpPr txBox="1">
                      <a:spLocks noChangeArrowheads="1"/>
                    </wps:cNvSpPr>
                    <wps:spPr bwMode="auto">
                      <a:xfrm>
                        <a:off x="0" y="0"/>
                        <a:ext cx="1860550" cy="139700"/>
                      </a:xfrm>
                      <a:prstGeom prst="rect">
                        <a:avLst/>
                      </a:prstGeom>
                      <a:noFill/>
                      <a:ln>
                        <a:noFill/>
                      </a:ln>
                    </wps:spPr>
                    <wps:txbx>
                      <w:txbxContent>
                        <w:p>
                          <w:pPr>
                            <w:spacing w:line="200" w:lineRule="exact"/>
                            <w:ind w:left="20"/>
                            <w:rPr>
                              <w:rFonts w:ascii="宋体" w:hAnsi="宋体" w:eastAsia="宋体" w:cs="宋体"/>
                              <w:sz w:val="18"/>
                              <w:szCs w:val="18"/>
                              <w:lang w:eastAsia="zh-CN"/>
                            </w:rPr>
                          </w:pP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72.7pt;margin-top:42.9pt;height:11pt;width:146.5pt;mso-position-horizontal-relative:page;mso-position-vertical-relative:page;z-index:-251645952;mso-width-relative:page;mso-height-relative:page;" filled="f" stroked="f" coordsize="21600,21600" o:gfxdata="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DjhQV2AAAAAoBAAAPAAAAAAAAAAEAIAAAACIAAABkcnMvZG93bnJl&#10;di54bWxQSwECFAAUAAAACACHTuJA+0nwU/0BAAAEBAAADgAAAAAAAAABACAAAAAnAQAAZHJzL2Uy&#10;b0RvYy54bWxQSwUGAAAAAAYABgBZAQAAlgUAAAAA&#10;">
              <v:fill on="f" focussize="0,0"/>
              <v:stroke on="f"/>
              <v:imagedata o:title=""/>
              <o:lock v:ext="edit" aspectratio="f"/>
              <v:textbox inset="0mm,0mm,0mm,0mm">
                <w:txbxContent>
                  <w:p>
                    <w:pPr>
                      <w:spacing w:line="200" w:lineRule="exact"/>
                      <w:ind w:left="20"/>
                      <w:rPr>
                        <w:rFonts w:ascii="宋体" w:hAnsi="宋体" w:eastAsia="宋体" w:cs="宋体"/>
                        <w:sz w:val="18"/>
                        <w:szCs w:val="18"/>
                        <w:lang w:eastAsia="zh-CN"/>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3EC46"/>
    <w:multiLevelType w:val="singleLevel"/>
    <w:tmpl w:val="94F3EC46"/>
    <w:lvl w:ilvl="0" w:tentative="0">
      <w:start w:val="1"/>
      <w:numFmt w:val="decimal"/>
      <w:suff w:val="nothing"/>
      <w:lvlText w:val="%1、"/>
      <w:lvlJc w:val="left"/>
    </w:lvl>
  </w:abstractNum>
  <w:abstractNum w:abstractNumId="1">
    <w:nsid w:val="1CE621E7"/>
    <w:multiLevelType w:val="singleLevel"/>
    <w:tmpl w:val="1CE621E7"/>
    <w:lvl w:ilvl="0" w:tentative="0">
      <w:start w:val="12"/>
      <w:numFmt w:val="decimal"/>
      <w:suff w:val="nothing"/>
      <w:lvlText w:val="%1．"/>
      <w:lvlJc w:val="left"/>
    </w:lvl>
  </w:abstractNum>
  <w:abstractNum w:abstractNumId="2">
    <w:nsid w:val="4DA580A2"/>
    <w:multiLevelType w:val="singleLevel"/>
    <w:tmpl w:val="4DA580A2"/>
    <w:lvl w:ilvl="0" w:tentative="0">
      <w:start w:val="1"/>
      <w:numFmt w:val="decimal"/>
      <w:suff w:val="nothing"/>
      <w:lvlText w:val="（%1）"/>
      <w:lvlJc w:val="left"/>
    </w:lvl>
  </w:abstractNum>
  <w:abstractNum w:abstractNumId="3">
    <w:nsid w:val="7B5FE92E"/>
    <w:multiLevelType w:val="singleLevel"/>
    <w:tmpl w:val="7B5FE92E"/>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RiZDYxOGY0ZGNmNTliYzdiMDVkYmU0ZjNlYTU5ODYifQ=="/>
  </w:docVars>
  <w:rsids>
    <w:rsidRoot w:val="00560D84"/>
    <w:rsid w:val="00043211"/>
    <w:rsid w:val="000439EB"/>
    <w:rsid w:val="000474FD"/>
    <w:rsid w:val="00055967"/>
    <w:rsid w:val="000737C4"/>
    <w:rsid w:val="000776E9"/>
    <w:rsid w:val="00083485"/>
    <w:rsid w:val="000A14DD"/>
    <w:rsid w:val="000B2C1C"/>
    <w:rsid w:val="000E68A0"/>
    <w:rsid w:val="000F211F"/>
    <w:rsid w:val="00105C8A"/>
    <w:rsid w:val="0012017A"/>
    <w:rsid w:val="00122E12"/>
    <w:rsid w:val="00127664"/>
    <w:rsid w:val="00131DCA"/>
    <w:rsid w:val="00137269"/>
    <w:rsid w:val="0014718E"/>
    <w:rsid w:val="00156B60"/>
    <w:rsid w:val="00165C0C"/>
    <w:rsid w:val="00165E75"/>
    <w:rsid w:val="001A34E0"/>
    <w:rsid w:val="001B1675"/>
    <w:rsid w:val="001B69F6"/>
    <w:rsid w:val="001E2BF5"/>
    <w:rsid w:val="001E64EF"/>
    <w:rsid w:val="00200FC3"/>
    <w:rsid w:val="00213077"/>
    <w:rsid w:val="00245B8C"/>
    <w:rsid w:val="002503A7"/>
    <w:rsid w:val="002523B0"/>
    <w:rsid w:val="002525E7"/>
    <w:rsid w:val="002707DA"/>
    <w:rsid w:val="00274CF0"/>
    <w:rsid w:val="0028356C"/>
    <w:rsid w:val="002A2055"/>
    <w:rsid w:val="002B65FA"/>
    <w:rsid w:val="002D46E2"/>
    <w:rsid w:val="002E229D"/>
    <w:rsid w:val="002E6A59"/>
    <w:rsid w:val="00324CCC"/>
    <w:rsid w:val="00327E88"/>
    <w:rsid w:val="00346860"/>
    <w:rsid w:val="00347972"/>
    <w:rsid w:val="003546B2"/>
    <w:rsid w:val="003665AE"/>
    <w:rsid w:val="003677A5"/>
    <w:rsid w:val="00391C62"/>
    <w:rsid w:val="003A2219"/>
    <w:rsid w:val="003B603C"/>
    <w:rsid w:val="003C7205"/>
    <w:rsid w:val="003E14C6"/>
    <w:rsid w:val="003E6D6B"/>
    <w:rsid w:val="004075CF"/>
    <w:rsid w:val="00411A23"/>
    <w:rsid w:val="00455C08"/>
    <w:rsid w:val="004651F4"/>
    <w:rsid w:val="00490F83"/>
    <w:rsid w:val="004B13C5"/>
    <w:rsid w:val="004D5188"/>
    <w:rsid w:val="004E6338"/>
    <w:rsid w:val="004F57A0"/>
    <w:rsid w:val="00511059"/>
    <w:rsid w:val="00516843"/>
    <w:rsid w:val="00521A38"/>
    <w:rsid w:val="00525004"/>
    <w:rsid w:val="00534641"/>
    <w:rsid w:val="00544C36"/>
    <w:rsid w:val="00555890"/>
    <w:rsid w:val="00560D84"/>
    <w:rsid w:val="005973E1"/>
    <w:rsid w:val="005A2EB9"/>
    <w:rsid w:val="005A6B28"/>
    <w:rsid w:val="005B4655"/>
    <w:rsid w:val="005B4717"/>
    <w:rsid w:val="005C40D3"/>
    <w:rsid w:val="005E5AB1"/>
    <w:rsid w:val="0060645D"/>
    <w:rsid w:val="00630CE1"/>
    <w:rsid w:val="00643CE4"/>
    <w:rsid w:val="00651A98"/>
    <w:rsid w:val="00651B63"/>
    <w:rsid w:val="006533AE"/>
    <w:rsid w:val="0066498C"/>
    <w:rsid w:val="0068277B"/>
    <w:rsid w:val="00685AAF"/>
    <w:rsid w:val="006877D6"/>
    <w:rsid w:val="00696BA5"/>
    <w:rsid w:val="006A18D5"/>
    <w:rsid w:val="006B2A79"/>
    <w:rsid w:val="006B2DBD"/>
    <w:rsid w:val="006C2F73"/>
    <w:rsid w:val="006C30BB"/>
    <w:rsid w:val="006C4E77"/>
    <w:rsid w:val="006E1114"/>
    <w:rsid w:val="00706252"/>
    <w:rsid w:val="0071154E"/>
    <w:rsid w:val="00713575"/>
    <w:rsid w:val="007212C8"/>
    <w:rsid w:val="0073494F"/>
    <w:rsid w:val="007440ED"/>
    <w:rsid w:val="00756C4C"/>
    <w:rsid w:val="007600D0"/>
    <w:rsid w:val="007663E3"/>
    <w:rsid w:val="00780313"/>
    <w:rsid w:val="00795C91"/>
    <w:rsid w:val="007C4A47"/>
    <w:rsid w:val="007C57F6"/>
    <w:rsid w:val="007D0613"/>
    <w:rsid w:val="007F2F93"/>
    <w:rsid w:val="00830C6E"/>
    <w:rsid w:val="008340D3"/>
    <w:rsid w:val="008353B4"/>
    <w:rsid w:val="00836A7D"/>
    <w:rsid w:val="00841B03"/>
    <w:rsid w:val="00841B47"/>
    <w:rsid w:val="008464BC"/>
    <w:rsid w:val="00862BBB"/>
    <w:rsid w:val="00870F13"/>
    <w:rsid w:val="00876BA4"/>
    <w:rsid w:val="00887FD9"/>
    <w:rsid w:val="008A49F4"/>
    <w:rsid w:val="008B7B33"/>
    <w:rsid w:val="008C292E"/>
    <w:rsid w:val="008D0FC2"/>
    <w:rsid w:val="008D680D"/>
    <w:rsid w:val="008E0971"/>
    <w:rsid w:val="008E6376"/>
    <w:rsid w:val="008F14FE"/>
    <w:rsid w:val="008F7CB9"/>
    <w:rsid w:val="00913581"/>
    <w:rsid w:val="009457A5"/>
    <w:rsid w:val="0095466B"/>
    <w:rsid w:val="00982E23"/>
    <w:rsid w:val="00997EE1"/>
    <w:rsid w:val="009A0A3B"/>
    <w:rsid w:val="009A3DE8"/>
    <w:rsid w:val="009B1646"/>
    <w:rsid w:val="009B7857"/>
    <w:rsid w:val="009C1B0D"/>
    <w:rsid w:val="009E7C73"/>
    <w:rsid w:val="009F271A"/>
    <w:rsid w:val="00A10BA2"/>
    <w:rsid w:val="00A4053D"/>
    <w:rsid w:val="00A44D7B"/>
    <w:rsid w:val="00A509F3"/>
    <w:rsid w:val="00A60CA7"/>
    <w:rsid w:val="00A654C3"/>
    <w:rsid w:val="00A7077B"/>
    <w:rsid w:val="00A72982"/>
    <w:rsid w:val="00A939BD"/>
    <w:rsid w:val="00A96046"/>
    <w:rsid w:val="00AD25FA"/>
    <w:rsid w:val="00AD2D17"/>
    <w:rsid w:val="00AD31B6"/>
    <w:rsid w:val="00AE224A"/>
    <w:rsid w:val="00AE3C99"/>
    <w:rsid w:val="00AE76F7"/>
    <w:rsid w:val="00AF0FD6"/>
    <w:rsid w:val="00AF3D20"/>
    <w:rsid w:val="00AF48D5"/>
    <w:rsid w:val="00AF48F7"/>
    <w:rsid w:val="00AF77AB"/>
    <w:rsid w:val="00B12DD8"/>
    <w:rsid w:val="00B14274"/>
    <w:rsid w:val="00B25168"/>
    <w:rsid w:val="00B32461"/>
    <w:rsid w:val="00B341D0"/>
    <w:rsid w:val="00B4733A"/>
    <w:rsid w:val="00B539AB"/>
    <w:rsid w:val="00B549CD"/>
    <w:rsid w:val="00BC2081"/>
    <w:rsid w:val="00BC4B43"/>
    <w:rsid w:val="00BE22D5"/>
    <w:rsid w:val="00BF1211"/>
    <w:rsid w:val="00C1350E"/>
    <w:rsid w:val="00C14415"/>
    <w:rsid w:val="00C2501A"/>
    <w:rsid w:val="00C34A3B"/>
    <w:rsid w:val="00C3697E"/>
    <w:rsid w:val="00C44563"/>
    <w:rsid w:val="00C61840"/>
    <w:rsid w:val="00C71E63"/>
    <w:rsid w:val="00CB0061"/>
    <w:rsid w:val="00CB7E81"/>
    <w:rsid w:val="00CD50E5"/>
    <w:rsid w:val="00CE7DFB"/>
    <w:rsid w:val="00D05DC3"/>
    <w:rsid w:val="00D0629F"/>
    <w:rsid w:val="00D13305"/>
    <w:rsid w:val="00D3360C"/>
    <w:rsid w:val="00D400AF"/>
    <w:rsid w:val="00D453D0"/>
    <w:rsid w:val="00D534D0"/>
    <w:rsid w:val="00D53554"/>
    <w:rsid w:val="00D87F04"/>
    <w:rsid w:val="00D957CD"/>
    <w:rsid w:val="00D97F8C"/>
    <w:rsid w:val="00DA2B52"/>
    <w:rsid w:val="00DB1954"/>
    <w:rsid w:val="00DC333C"/>
    <w:rsid w:val="00DD2264"/>
    <w:rsid w:val="00DF1F51"/>
    <w:rsid w:val="00E03DB7"/>
    <w:rsid w:val="00E16713"/>
    <w:rsid w:val="00E2010E"/>
    <w:rsid w:val="00E22BFF"/>
    <w:rsid w:val="00E57ED0"/>
    <w:rsid w:val="00E75418"/>
    <w:rsid w:val="00E87D4C"/>
    <w:rsid w:val="00EA2219"/>
    <w:rsid w:val="00EB42D6"/>
    <w:rsid w:val="00EB7748"/>
    <w:rsid w:val="00EC0BB5"/>
    <w:rsid w:val="00EC4F43"/>
    <w:rsid w:val="00ED451B"/>
    <w:rsid w:val="00EF2A0E"/>
    <w:rsid w:val="00EF2C88"/>
    <w:rsid w:val="00EF656A"/>
    <w:rsid w:val="00F04147"/>
    <w:rsid w:val="00F106B5"/>
    <w:rsid w:val="00F43A3E"/>
    <w:rsid w:val="00F6607F"/>
    <w:rsid w:val="00FA4B63"/>
    <w:rsid w:val="00FC576A"/>
    <w:rsid w:val="00FD7889"/>
    <w:rsid w:val="00FD7EBB"/>
    <w:rsid w:val="00FF1A1C"/>
    <w:rsid w:val="00FF1BB7"/>
    <w:rsid w:val="00FF3BB2"/>
    <w:rsid w:val="0102074D"/>
    <w:rsid w:val="045E6B91"/>
    <w:rsid w:val="071A3E7C"/>
    <w:rsid w:val="096D7F74"/>
    <w:rsid w:val="0A1C311E"/>
    <w:rsid w:val="10BF3468"/>
    <w:rsid w:val="12347F59"/>
    <w:rsid w:val="14775062"/>
    <w:rsid w:val="15044B95"/>
    <w:rsid w:val="176E554F"/>
    <w:rsid w:val="1A3B4274"/>
    <w:rsid w:val="1B69099E"/>
    <w:rsid w:val="1B773F0A"/>
    <w:rsid w:val="1CB87984"/>
    <w:rsid w:val="1E6670A5"/>
    <w:rsid w:val="1F913AEA"/>
    <w:rsid w:val="204524B0"/>
    <w:rsid w:val="217A61B2"/>
    <w:rsid w:val="235939BF"/>
    <w:rsid w:val="2407177C"/>
    <w:rsid w:val="2431110D"/>
    <w:rsid w:val="27080E4E"/>
    <w:rsid w:val="274E0A6A"/>
    <w:rsid w:val="279552B9"/>
    <w:rsid w:val="2BCA1054"/>
    <w:rsid w:val="2C6D5FBB"/>
    <w:rsid w:val="2D35287C"/>
    <w:rsid w:val="2E642AA2"/>
    <w:rsid w:val="2E933E3B"/>
    <w:rsid w:val="30197E7A"/>
    <w:rsid w:val="313D554E"/>
    <w:rsid w:val="324E18EA"/>
    <w:rsid w:val="32641814"/>
    <w:rsid w:val="33A43544"/>
    <w:rsid w:val="36A83E74"/>
    <w:rsid w:val="3A7A3ED4"/>
    <w:rsid w:val="3DE26C9E"/>
    <w:rsid w:val="3F500FBC"/>
    <w:rsid w:val="4184500C"/>
    <w:rsid w:val="48C1669C"/>
    <w:rsid w:val="4A654A76"/>
    <w:rsid w:val="4A72273E"/>
    <w:rsid w:val="4AD3698B"/>
    <w:rsid w:val="4B1F2343"/>
    <w:rsid w:val="4B2A5BF0"/>
    <w:rsid w:val="51395122"/>
    <w:rsid w:val="527D079D"/>
    <w:rsid w:val="55283E1A"/>
    <w:rsid w:val="559F6535"/>
    <w:rsid w:val="561E57B6"/>
    <w:rsid w:val="5A0020A1"/>
    <w:rsid w:val="5A0F4143"/>
    <w:rsid w:val="60992AF7"/>
    <w:rsid w:val="624519F4"/>
    <w:rsid w:val="63337254"/>
    <w:rsid w:val="65184C62"/>
    <w:rsid w:val="65A63B2D"/>
    <w:rsid w:val="67A95FEE"/>
    <w:rsid w:val="6C427A88"/>
    <w:rsid w:val="6F8A7CA1"/>
    <w:rsid w:val="6FDF3542"/>
    <w:rsid w:val="701E1DD1"/>
    <w:rsid w:val="71A90A55"/>
    <w:rsid w:val="758F69B1"/>
    <w:rsid w:val="769528E7"/>
    <w:rsid w:val="77ED4690"/>
    <w:rsid w:val="7A875881"/>
    <w:rsid w:val="7AE54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qFormat/>
    <w:uiPriority w:val="1"/>
    <w:pPr>
      <w:ind w:left="113"/>
      <w:outlineLvl w:val="0"/>
    </w:pPr>
    <w:rPr>
      <w:rFonts w:ascii="宋体" w:hAnsi="宋体" w:eastAsia="宋体"/>
      <w:b/>
      <w:bCs/>
      <w:sz w:val="32"/>
      <w:szCs w:val="32"/>
    </w:rPr>
  </w:style>
  <w:style w:type="paragraph" w:styleId="4">
    <w:name w:val="heading 2"/>
    <w:basedOn w:val="1"/>
    <w:next w:val="1"/>
    <w:qFormat/>
    <w:uiPriority w:val="1"/>
    <w:pPr>
      <w:spacing w:before="14"/>
      <w:ind w:left="4"/>
      <w:outlineLvl w:val="1"/>
    </w:pPr>
    <w:rPr>
      <w:rFonts w:ascii="黑体" w:hAnsi="黑体" w:eastAsia="黑体"/>
      <w:sz w:val="28"/>
      <w:szCs w:val="28"/>
    </w:rPr>
  </w:style>
  <w:style w:type="paragraph" w:styleId="5">
    <w:name w:val="heading 3"/>
    <w:basedOn w:val="1"/>
    <w:next w:val="1"/>
    <w:qFormat/>
    <w:uiPriority w:val="1"/>
    <w:pPr>
      <w:spacing w:before="34"/>
      <w:ind w:left="113"/>
      <w:outlineLvl w:val="2"/>
    </w:pPr>
    <w:rPr>
      <w:rFonts w:ascii="宋体" w:hAnsi="宋体" w:eastAsia="宋体"/>
      <w:b/>
      <w:bCs/>
      <w:sz w:val="24"/>
      <w:szCs w:val="24"/>
    </w:rPr>
  </w:style>
  <w:style w:type="character" w:default="1" w:styleId="19">
    <w:name w:val="Default Paragraph Font"/>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154"/>
      <w:ind w:left="6"/>
    </w:pPr>
    <w:rPr>
      <w:rFonts w:ascii="宋体" w:hAnsi="宋体" w:eastAsia="宋体"/>
      <w:sz w:val="24"/>
      <w:szCs w:val="24"/>
    </w:rPr>
  </w:style>
  <w:style w:type="paragraph" w:styleId="6">
    <w:name w:val="annotation text"/>
    <w:basedOn w:val="1"/>
    <w:link w:val="39"/>
    <w:semiHidden/>
    <w:unhideWhenUsed/>
    <w:qFormat/>
    <w:uiPriority w:val="99"/>
  </w:style>
  <w:style w:type="paragraph" w:styleId="7">
    <w:name w:val="Body Text"/>
    <w:basedOn w:val="1"/>
    <w:qFormat/>
    <w:uiPriority w:val="0"/>
    <w:pPr>
      <w:spacing w:before="34"/>
      <w:ind w:left="593"/>
    </w:pPr>
    <w:rPr>
      <w:rFonts w:ascii="宋体" w:hAnsi="宋体" w:eastAsia="宋体"/>
      <w:sz w:val="24"/>
      <w:szCs w:val="24"/>
    </w:rPr>
  </w:style>
  <w:style w:type="paragraph" w:styleId="8">
    <w:name w:val="Body Text Indent"/>
    <w:basedOn w:val="1"/>
    <w:link w:val="30"/>
    <w:semiHidden/>
    <w:unhideWhenUsed/>
    <w:qFormat/>
    <w:uiPriority w:val="99"/>
    <w:pPr>
      <w:spacing w:after="120"/>
      <w:ind w:left="420" w:leftChars="200"/>
    </w:pPr>
  </w:style>
  <w:style w:type="paragraph" w:styleId="9">
    <w:name w:val="toc 3"/>
    <w:basedOn w:val="1"/>
    <w:next w:val="1"/>
    <w:semiHidden/>
    <w:unhideWhenUsed/>
    <w:qFormat/>
    <w:uiPriority w:val="39"/>
    <w:pPr>
      <w:widowControl/>
      <w:spacing w:after="100" w:line="276" w:lineRule="auto"/>
      <w:ind w:left="440"/>
    </w:pPr>
    <w:rPr>
      <w:lang w:eastAsia="zh-CN"/>
    </w:rPr>
  </w:style>
  <w:style w:type="paragraph" w:styleId="10">
    <w:name w:val="Plain Text"/>
    <w:basedOn w:val="1"/>
    <w:link w:val="32"/>
    <w:qFormat/>
    <w:uiPriority w:val="0"/>
    <w:pPr>
      <w:spacing w:line="305" w:lineRule="auto"/>
      <w:ind w:firstLine="420"/>
      <w:jc w:val="both"/>
    </w:pPr>
    <w:rPr>
      <w:rFonts w:ascii="宋体" w:hAnsi="Courier New" w:eastAsia="宋体" w:cs="Courier New"/>
      <w:szCs w:val="21"/>
    </w:rPr>
  </w:style>
  <w:style w:type="paragraph" w:styleId="11">
    <w:name w:val="Balloon Text"/>
    <w:basedOn w:val="1"/>
    <w:link w:val="27"/>
    <w:semiHidden/>
    <w:unhideWhenUsed/>
    <w:qFormat/>
    <w:uiPriority w:val="99"/>
    <w:rPr>
      <w:sz w:val="18"/>
      <w:szCs w:val="18"/>
    </w:rPr>
  </w:style>
  <w:style w:type="paragraph" w:styleId="12">
    <w:name w:val="footer"/>
    <w:basedOn w:val="1"/>
    <w:link w:val="29"/>
    <w:unhideWhenUsed/>
    <w:qFormat/>
    <w:uiPriority w:val="99"/>
    <w:pPr>
      <w:tabs>
        <w:tab w:val="center" w:pos="4153"/>
        <w:tab w:val="right" w:pos="8306"/>
      </w:tabs>
      <w:snapToGrid w:val="0"/>
    </w:pPr>
    <w:rPr>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Body Text Indent 3"/>
    <w:basedOn w:val="1"/>
    <w:link w:val="31"/>
    <w:qFormat/>
    <w:uiPriority w:val="0"/>
    <w:pPr>
      <w:spacing w:after="120"/>
      <w:ind w:left="420" w:leftChars="200"/>
      <w:jc w:val="both"/>
    </w:pPr>
    <w:rPr>
      <w:rFonts w:eastAsia="宋体"/>
      <w:sz w:val="16"/>
      <w:szCs w:val="16"/>
    </w:rPr>
  </w:style>
  <w:style w:type="paragraph" w:styleId="15">
    <w:name w:val="toc 2"/>
    <w:basedOn w:val="1"/>
    <w:next w:val="1"/>
    <w:semiHidden/>
    <w:unhideWhenUsed/>
    <w:qFormat/>
    <w:uiPriority w:val="39"/>
    <w:pPr>
      <w:widowControl/>
      <w:spacing w:after="100" w:line="276" w:lineRule="auto"/>
      <w:ind w:left="220"/>
    </w:pPr>
    <w:rPr>
      <w:lang w:eastAsia="zh-CN"/>
    </w:rPr>
  </w:style>
  <w:style w:type="paragraph" w:styleId="16">
    <w:name w:val="annotation subject"/>
    <w:basedOn w:val="6"/>
    <w:next w:val="6"/>
    <w:link w:val="40"/>
    <w:semiHidden/>
    <w:unhideWhenUsed/>
    <w:qFormat/>
    <w:uiPriority w:val="99"/>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FollowedHyperlink"/>
    <w:basedOn w:val="19"/>
    <w:qFormat/>
    <w:uiPriority w:val="0"/>
    <w:rPr>
      <w:color w:val="2786E4"/>
      <w:u w:val="none"/>
    </w:rPr>
  </w:style>
  <w:style w:type="character" w:styleId="22">
    <w:name w:val="Hyperlink"/>
    <w:qFormat/>
    <w:uiPriority w:val="0"/>
    <w:rPr>
      <w:color w:val="0000FF"/>
      <w:u w:val="single"/>
    </w:rPr>
  </w:style>
  <w:style w:type="character" w:styleId="23">
    <w:name w:val="annotation reference"/>
    <w:basedOn w:val="19"/>
    <w:semiHidden/>
    <w:unhideWhenUsed/>
    <w:qFormat/>
    <w:uiPriority w:val="99"/>
    <w:rPr>
      <w:sz w:val="21"/>
      <w:szCs w:val="21"/>
    </w:rPr>
  </w:style>
  <w:style w:type="table" w:customStyle="1" w:styleId="24">
    <w:name w:val="Table Normal"/>
    <w:semiHidden/>
    <w:unhideWhenUsed/>
    <w:qFormat/>
    <w:uiPriority w:val="2"/>
    <w:tblPr>
      <w:tblCellMar>
        <w:top w:w="0" w:type="dxa"/>
        <w:left w:w="0" w:type="dxa"/>
        <w:bottom w:w="0" w:type="dxa"/>
        <w:right w:w="0" w:type="dxa"/>
      </w:tblCellMar>
    </w:tblPr>
  </w:style>
  <w:style w:type="paragraph" w:styleId="25">
    <w:name w:val="List Paragraph"/>
    <w:basedOn w:val="1"/>
    <w:qFormat/>
    <w:uiPriority w:val="34"/>
  </w:style>
  <w:style w:type="paragraph" w:customStyle="1" w:styleId="26">
    <w:name w:val="Table Paragraph"/>
    <w:basedOn w:val="1"/>
    <w:qFormat/>
    <w:uiPriority w:val="1"/>
  </w:style>
  <w:style w:type="character" w:customStyle="1" w:styleId="27">
    <w:name w:val="批注框文本 字符"/>
    <w:basedOn w:val="19"/>
    <w:link w:val="11"/>
    <w:semiHidden/>
    <w:qFormat/>
    <w:uiPriority w:val="99"/>
    <w:rPr>
      <w:sz w:val="18"/>
      <w:szCs w:val="18"/>
    </w:rPr>
  </w:style>
  <w:style w:type="character" w:customStyle="1" w:styleId="28">
    <w:name w:val="页眉 字符"/>
    <w:basedOn w:val="19"/>
    <w:link w:val="13"/>
    <w:qFormat/>
    <w:uiPriority w:val="99"/>
    <w:rPr>
      <w:sz w:val="18"/>
      <w:szCs w:val="18"/>
    </w:rPr>
  </w:style>
  <w:style w:type="character" w:customStyle="1" w:styleId="29">
    <w:name w:val="页脚 字符"/>
    <w:basedOn w:val="19"/>
    <w:link w:val="12"/>
    <w:qFormat/>
    <w:uiPriority w:val="99"/>
    <w:rPr>
      <w:sz w:val="18"/>
      <w:szCs w:val="18"/>
    </w:rPr>
  </w:style>
  <w:style w:type="character" w:customStyle="1" w:styleId="30">
    <w:name w:val="正文文本缩进 字符"/>
    <w:basedOn w:val="19"/>
    <w:link w:val="8"/>
    <w:semiHidden/>
    <w:qFormat/>
    <w:uiPriority w:val="99"/>
  </w:style>
  <w:style w:type="character" w:customStyle="1" w:styleId="31">
    <w:name w:val="正文文本缩进 3 字符"/>
    <w:link w:val="14"/>
    <w:qFormat/>
    <w:uiPriority w:val="0"/>
    <w:rPr>
      <w:rFonts w:eastAsia="宋体"/>
      <w:sz w:val="16"/>
      <w:szCs w:val="16"/>
    </w:rPr>
  </w:style>
  <w:style w:type="character" w:customStyle="1" w:styleId="32">
    <w:name w:val="纯文本 字符"/>
    <w:link w:val="10"/>
    <w:qFormat/>
    <w:uiPriority w:val="0"/>
    <w:rPr>
      <w:rFonts w:ascii="宋体" w:hAnsi="Courier New" w:eastAsia="宋体" w:cs="Courier New"/>
      <w:szCs w:val="21"/>
    </w:rPr>
  </w:style>
  <w:style w:type="character" w:customStyle="1" w:styleId="33">
    <w:name w:val="纯文本 Char"/>
    <w:basedOn w:val="19"/>
    <w:semiHidden/>
    <w:qFormat/>
    <w:uiPriority w:val="99"/>
    <w:rPr>
      <w:rFonts w:ascii="宋体" w:hAnsi="Courier New" w:eastAsia="宋体" w:cs="Courier New"/>
      <w:sz w:val="21"/>
      <w:szCs w:val="21"/>
    </w:rPr>
  </w:style>
  <w:style w:type="character" w:customStyle="1" w:styleId="34">
    <w:name w:val="正文文本缩进 3 Char1"/>
    <w:basedOn w:val="19"/>
    <w:semiHidden/>
    <w:qFormat/>
    <w:uiPriority w:val="99"/>
    <w:rPr>
      <w:sz w:val="16"/>
      <w:szCs w:val="16"/>
    </w:rPr>
  </w:style>
  <w:style w:type="paragraph" w:customStyle="1" w:styleId="35">
    <w:name w:val="样式 标题 2 + Times New Roman 四号 非加粗 段前: 5 磅 段后: 0 磅 行距: 固定值 20..."/>
    <w:basedOn w:val="4"/>
    <w:qFormat/>
    <w:uiPriority w:val="0"/>
    <w:pPr>
      <w:keepNext/>
      <w:keepLines/>
      <w:spacing w:before="100" w:line="400" w:lineRule="exact"/>
      <w:ind w:left="0"/>
      <w:jc w:val="both"/>
    </w:pPr>
    <w:rPr>
      <w:rFonts w:ascii="Times New Roman" w:hAnsi="Times New Roman" w:cs="宋体"/>
      <w:kern w:val="2"/>
      <w:szCs w:val="20"/>
      <w:lang w:val="zh-CN" w:eastAsia="zh-CN"/>
    </w:rPr>
  </w:style>
  <w:style w:type="paragraph" w:customStyle="1" w:styleId="36">
    <w:name w:val="样式 标题 3 + (中文) 黑体 小四 非加粗 段前: 7.8 磅 段后: 0 磅 行距: 固定值 20 磅"/>
    <w:basedOn w:val="5"/>
    <w:qFormat/>
    <w:uiPriority w:val="0"/>
    <w:pPr>
      <w:keepNext/>
      <w:keepLines/>
      <w:spacing w:before="0" w:line="400" w:lineRule="exact"/>
      <w:ind w:left="0"/>
      <w:jc w:val="both"/>
    </w:pPr>
    <w:rPr>
      <w:rFonts w:ascii="Times New Roman" w:hAnsi="Times New Roman" w:eastAsia="黑体" w:cs="宋体"/>
      <w:b w:val="0"/>
      <w:bCs w:val="0"/>
      <w:kern w:val="2"/>
      <w:szCs w:val="20"/>
      <w:lang w:eastAsia="zh-CN"/>
    </w:rPr>
  </w:style>
  <w:style w:type="paragraph" w:customStyle="1" w:styleId="37">
    <w:name w:val="TOC 标题1"/>
    <w:basedOn w:val="3"/>
    <w:next w:val="1"/>
    <w:semiHidden/>
    <w:unhideWhenUsed/>
    <w:qFormat/>
    <w:uiPriority w:val="39"/>
    <w:pPr>
      <w:keepNext/>
      <w:keepLines/>
      <w:widowControl/>
      <w:spacing w:before="480" w:line="276" w:lineRule="auto"/>
      <w:ind w:left="0"/>
      <w:outlineLvl w:val="9"/>
    </w:pPr>
    <w:rPr>
      <w:rFonts w:asciiTheme="majorHAnsi" w:hAnsiTheme="majorHAnsi" w:eastAsiaTheme="majorEastAsia" w:cstheme="majorBidi"/>
      <w:color w:val="376092" w:themeColor="accent1" w:themeShade="BF"/>
      <w:sz w:val="28"/>
      <w:szCs w:val="28"/>
      <w:lang w:eastAsia="zh-CN"/>
    </w:rPr>
  </w:style>
  <w:style w:type="paragraph" w:customStyle="1" w:styleId="38">
    <w:name w:val="WPSOffice手动目录 1"/>
    <w:qFormat/>
    <w:uiPriority w:val="0"/>
    <w:rPr>
      <w:rFonts w:ascii="Times New Roman" w:hAnsi="Times New Roman" w:eastAsia="宋体" w:cs="Times New Roman"/>
      <w:lang w:val="en-US" w:eastAsia="zh-CN" w:bidi="ar-SA"/>
    </w:rPr>
  </w:style>
  <w:style w:type="character" w:customStyle="1" w:styleId="39">
    <w:name w:val="批注文字 字符"/>
    <w:basedOn w:val="19"/>
    <w:link w:val="6"/>
    <w:semiHidden/>
    <w:qFormat/>
    <w:uiPriority w:val="99"/>
    <w:rPr>
      <w:rFonts w:asciiTheme="minorHAnsi" w:hAnsiTheme="minorHAnsi" w:eastAsiaTheme="minorEastAsia" w:cstheme="minorBidi"/>
      <w:sz w:val="22"/>
      <w:szCs w:val="22"/>
      <w:lang w:eastAsia="en-US"/>
    </w:rPr>
  </w:style>
  <w:style w:type="character" w:customStyle="1" w:styleId="40">
    <w:name w:val="批注主题 字符"/>
    <w:basedOn w:val="39"/>
    <w:link w:val="16"/>
    <w:semiHidden/>
    <w:qFormat/>
    <w:uiPriority w:val="99"/>
    <w:rPr>
      <w:rFonts w:asciiTheme="minorHAnsi" w:hAnsiTheme="minorHAnsi" w:eastAsiaTheme="minorEastAsia" w:cstheme="minorBidi"/>
      <w:b/>
      <w:bCs/>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5A81E8-57B4-41EF-A5AC-2E66B59292E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40</Pages>
  <Words>16051</Words>
  <Characters>16994</Characters>
  <Lines>146</Lines>
  <Paragraphs>41</Paragraphs>
  <TotalTime>2</TotalTime>
  <ScaleCrop>false</ScaleCrop>
  <LinksUpToDate>false</LinksUpToDate>
  <CharactersWithSpaces>17801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2022-07-13T03:01:00Z</dcterms:created>
  <dc:creator>Administrator</dc:creator>
  <cp:lastModifiedBy>Bazingga</cp:lastModifiedBy>
  <cp:lastPrinted>2022-07-18T09:10:00Z</cp:lastPrinted>
  <dcterms:modified xsi:type="dcterms:W3CDTF">2022-08-05T09:10:12Z</dcterms:modified>
  <dc:title>(NTKOOFFICE????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WPS 文字</vt:lpwstr>
  </property>
  <property fmtid="{D5CDD505-2E9C-101B-9397-08002B2CF9AE}" pid="4" name="LastSaved">
    <vt:filetime>2020-08-14T00:00:00Z</vt:filetime>
  </property>
  <property fmtid="{D5CDD505-2E9C-101B-9397-08002B2CF9AE}" pid="5" name="KSOProductBuildVer">
    <vt:lpwstr>2052-11.1.0.11875</vt:lpwstr>
  </property>
  <property fmtid="{D5CDD505-2E9C-101B-9397-08002B2CF9AE}" pid="6" name="ICV">
    <vt:lpwstr>CD1B6A44A6B84A3E828910F6C3EFB599</vt:lpwstr>
  </property>
</Properties>
</file>