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uto"/>
              <w:ind w:left="114" w:right="0" w:firstLine="48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uto"/>
              <w:ind w:left="114" w:right="0" w:firstLine="48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eastAsia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left"/>
              <w:rPr>
                <w:rFonts w:asci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>
            <w:pPr>
              <w:spacing w:line="360" w:lineRule="auto"/>
              <w:ind w:firstLine="480" w:firstLineChars="20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</w:rPr>
              <w:t>258751835</w:t>
            </w:r>
            <w:r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报名费付款截图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2992755"/>
            <wp:effectExtent l="0" t="0" r="2540" b="17145"/>
            <wp:docPr id="1" name="图片 1" descr="24031d6ec459fcad3bd0e490b2ea8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031d6ec459fcad3bd0e490b2ea8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42446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18EC4A5F"/>
    <w:rsid w:val="21710759"/>
    <w:rsid w:val="31C92483"/>
    <w:rsid w:val="3EE60EF7"/>
    <w:rsid w:val="41512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207</Characters>
  <Lines>1</Lines>
  <Paragraphs>1</Paragraphs>
  <TotalTime>44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Bazingga</cp:lastModifiedBy>
  <cp:lastPrinted>2017-03-22T01:31:00Z</cp:lastPrinted>
  <dcterms:modified xsi:type="dcterms:W3CDTF">2021-12-17T07:54:45Z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D673183DBD2D4644A392348B53C22892</vt:lpwstr>
  </property>
</Properties>
</file>